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80AA4" w14:textId="753EC025" w:rsidR="009A0197" w:rsidRPr="009A0197" w:rsidRDefault="009A0197" w:rsidP="009A0197">
      <w:pPr>
        <w:pStyle w:val="Header"/>
        <w:rPr>
          <w:rFonts w:cs="Arial"/>
          <w:bCs/>
          <w:sz w:val="24"/>
        </w:rPr>
      </w:pPr>
      <w:bookmarkStart w:id="0" w:name="_GoBack"/>
      <w:bookmarkEnd w:id="0"/>
      <w:r w:rsidRPr="009A0197">
        <w:rPr>
          <w:rFonts w:cs="Arial"/>
          <w:bCs/>
          <w:sz w:val="24"/>
        </w:rPr>
        <w:t xml:space="preserve">3GPP TSG RAN WG1 Meeting #93 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</w:rPr>
        <w:tab/>
      </w:r>
      <w:r w:rsidR="00D9651F" w:rsidRPr="00D9651F">
        <w:rPr>
          <w:rFonts w:cs="Arial"/>
          <w:bCs/>
          <w:sz w:val="24"/>
        </w:rPr>
        <w:t>R1-1806923</w:t>
      </w:r>
      <w:r w:rsidRPr="009A0197">
        <w:rPr>
          <w:rFonts w:cs="Arial"/>
          <w:bCs/>
          <w:sz w:val="24"/>
        </w:rPr>
        <w:t xml:space="preserve"> </w:t>
      </w:r>
    </w:p>
    <w:p w14:paraId="612D3B06" w14:textId="77777777" w:rsidR="009A0197" w:rsidRPr="009A0197" w:rsidRDefault="009A0197" w:rsidP="009A0197">
      <w:pPr>
        <w:pStyle w:val="Header"/>
        <w:rPr>
          <w:rFonts w:cs="Arial"/>
          <w:bCs/>
          <w:sz w:val="24"/>
        </w:rPr>
      </w:pPr>
      <w:r w:rsidRPr="009A0197">
        <w:rPr>
          <w:rFonts w:cs="Arial"/>
          <w:bCs/>
          <w:sz w:val="24"/>
        </w:rPr>
        <w:t xml:space="preserve">Busan, Korea, May 21st – 25th, 2018 </w:t>
      </w:r>
    </w:p>
    <w:p w14:paraId="7039F7F6" w14:textId="77777777" w:rsidR="003C5525" w:rsidRPr="00F1166B" w:rsidRDefault="003C5525" w:rsidP="003C5525">
      <w:pPr>
        <w:pStyle w:val="Header"/>
        <w:rPr>
          <w:bCs/>
          <w:noProof w:val="0"/>
          <w:sz w:val="24"/>
          <w:lang w:eastAsia="ja-JP"/>
        </w:rPr>
      </w:pPr>
    </w:p>
    <w:p w14:paraId="7AEA9EC9" w14:textId="1DBD5516" w:rsidR="003C5525" w:rsidRPr="007B7496" w:rsidRDefault="003C5525" w:rsidP="003C5525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4E51C7" w:rsidRPr="004875AF">
        <w:rPr>
          <w:rFonts w:cs="Arial"/>
          <w:b/>
          <w:bCs/>
          <w:sz w:val="24"/>
        </w:rPr>
        <w:t>7</w:t>
      </w:r>
      <w:r w:rsidR="001F11A9" w:rsidRPr="004875AF">
        <w:rPr>
          <w:rFonts w:cs="Arial"/>
          <w:b/>
          <w:bCs/>
          <w:sz w:val="24"/>
        </w:rPr>
        <w:t>.</w:t>
      </w:r>
      <w:r w:rsidR="00F209EC">
        <w:rPr>
          <w:rFonts w:cs="Arial"/>
          <w:b/>
          <w:bCs/>
          <w:sz w:val="24"/>
        </w:rPr>
        <w:t>1.</w:t>
      </w:r>
      <w:r w:rsidR="001F11A9" w:rsidRPr="004875AF">
        <w:rPr>
          <w:rFonts w:cs="Arial"/>
          <w:b/>
          <w:bCs/>
          <w:sz w:val="24"/>
        </w:rPr>
        <w:t>1.4.2</w:t>
      </w:r>
    </w:p>
    <w:p w14:paraId="15DA8021" w14:textId="77777777" w:rsidR="003C5525" w:rsidRPr="00A737E8" w:rsidRDefault="003C5525" w:rsidP="003C552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737E8">
        <w:rPr>
          <w:rFonts w:ascii="Arial" w:hAnsi="Arial" w:cs="Arial"/>
          <w:b/>
          <w:bCs/>
          <w:sz w:val="24"/>
        </w:rPr>
        <w:t>Source:</w:t>
      </w:r>
      <w:r w:rsidRPr="00A737E8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A737E8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A737E8">
        <w:rPr>
          <w:rFonts w:ascii="Arial" w:hAnsi="Arial" w:cs="Arial"/>
          <w:b/>
          <w:bCs/>
          <w:sz w:val="24"/>
        </w:rPr>
        <w:t xml:space="preserve">, Nokia Shanghai Bell </w:t>
      </w:r>
    </w:p>
    <w:p w14:paraId="7A72363F" w14:textId="77777777" w:rsidR="003C5525" w:rsidRPr="00A737E8" w:rsidRDefault="003C5525" w:rsidP="003C5525">
      <w:pPr>
        <w:ind w:left="1985" w:hanging="1985"/>
        <w:rPr>
          <w:rFonts w:ascii="Arial" w:hAnsi="Arial" w:cs="Arial"/>
          <w:b/>
          <w:bCs/>
          <w:sz w:val="24"/>
        </w:rPr>
      </w:pPr>
      <w:r w:rsidRPr="00A737E8">
        <w:rPr>
          <w:rFonts w:ascii="Arial" w:hAnsi="Arial" w:cs="Arial"/>
          <w:b/>
          <w:bCs/>
          <w:sz w:val="24"/>
        </w:rPr>
        <w:t>Title:</w:t>
      </w:r>
      <w:r w:rsidRPr="00A737E8">
        <w:rPr>
          <w:rFonts w:ascii="Arial" w:hAnsi="Arial" w:cs="Arial"/>
          <w:b/>
          <w:bCs/>
          <w:sz w:val="24"/>
        </w:rPr>
        <w:tab/>
      </w:r>
      <w:r w:rsidR="001F11A9" w:rsidRPr="00A737E8">
        <w:rPr>
          <w:rFonts w:ascii="Arial" w:hAnsi="Arial" w:cs="Arial"/>
          <w:b/>
          <w:bCs/>
          <w:sz w:val="24"/>
        </w:rPr>
        <w:t>Remaining details on RACH procedure</w:t>
      </w:r>
    </w:p>
    <w:p w14:paraId="0A97FAF0" w14:textId="77777777" w:rsidR="0034111C" w:rsidRPr="00A737E8" w:rsidRDefault="003C5525" w:rsidP="003C5525">
      <w:pPr>
        <w:rPr>
          <w:rFonts w:ascii="Arial" w:hAnsi="Arial" w:cs="Arial"/>
          <w:b/>
          <w:bCs/>
          <w:sz w:val="24"/>
        </w:rPr>
      </w:pPr>
      <w:r w:rsidRPr="00A737E8">
        <w:rPr>
          <w:rFonts w:ascii="Arial" w:hAnsi="Arial" w:cs="Arial"/>
          <w:b/>
          <w:bCs/>
          <w:sz w:val="24"/>
        </w:rPr>
        <w:t>Document for:</w:t>
      </w:r>
      <w:r w:rsidRPr="00A737E8">
        <w:rPr>
          <w:rFonts w:ascii="Arial" w:hAnsi="Arial" w:cs="Arial"/>
          <w:b/>
          <w:bCs/>
          <w:sz w:val="24"/>
        </w:rPr>
        <w:tab/>
      </w:r>
      <w:r w:rsidRPr="00A737E8">
        <w:rPr>
          <w:rFonts w:ascii="Arial" w:hAnsi="Arial" w:cs="Arial"/>
          <w:b/>
          <w:bCs/>
          <w:sz w:val="24"/>
        </w:rPr>
        <w:tab/>
        <w:t>Discussion and Decision</w:t>
      </w:r>
    </w:p>
    <w:p w14:paraId="038279F8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F8DDC16" w14:textId="02A8998F" w:rsidR="006F68C1" w:rsidRPr="00A737E8" w:rsidRDefault="006F68C1" w:rsidP="00621E50">
      <w:pPr>
        <w:spacing w:after="120"/>
        <w:jc w:val="both"/>
        <w:rPr>
          <w:rFonts w:ascii="Times New Roman" w:hAnsi="Times New Roman" w:cs="Times New Roman"/>
          <w:bCs/>
          <w:sz w:val="20"/>
        </w:rPr>
      </w:pPr>
      <w:r w:rsidRPr="00A737E8">
        <w:rPr>
          <w:rFonts w:ascii="Times New Roman" w:hAnsi="Times New Roman" w:cs="Times New Roman"/>
          <w:bCs/>
          <w:sz w:val="20"/>
        </w:rPr>
        <w:t xml:space="preserve">During the NR Study Item, RAN1 has established requirements and scenarios for NR </w:t>
      </w:r>
      <w:r w:rsidR="00CA37A7" w:rsidRPr="00322C93">
        <w:rPr>
          <w:rFonts w:ascii="Times New Roman" w:hAnsi="Times New Roman" w:cs="Times New Roman"/>
          <w:bCs/>
          <w:sz w:val="20"/>
        </w:rPr>
        <w:fldChar w:fldCharType="begin"/>
      </w:r>
      <w:r w:rsidR="00CA37A7" w:rsidRPr="00A737E8">
        <w:rPr>
          <w:rFonts w:ascii="Times New Roman" w:hAnsi="Times New Roman" w:cs="Times New Roman"/>
          <w:bCs/>
          <w:sz w:val="20"/>
        </w:rPr>
        <w:instrText xml:space="preserve"> REF _Ref471391198 \r \h </w:instrText>
      </w:r>
      <w:r w:rsidR="00322C93" w:rsidRPr="00A737E8">
        <w:rPr>
          <w:rFonts w:ascii="Times New Roman" w:hAnsi="Times New Roman" w:cs="Times New Roman"/>
          <w:bCs/>
          <w:sz w:val="20"/>
        </w:rPr>
        <w:instrText xml:space="preserve"> \* MERGEFORMAT </w:instrText>
      </w:r>
      <w:r w:rsidR="00CA37A7" w:rsidRPr="00322C93">
        <w:rPr>
          <w:rFonts w:ascii="Times New Roman" w:hAnsi="Times New Roman" w:cs="Times New Roman"/>
          <w:bCs/>
          <w:sz w:val="20"/>
        </w:rPr>
      </w:r>
      <w:r w:rsidR="00CA37A7" w:rsidRPr="00322C93">
        <w:rPr>
          <w:rFonts w:ascii="Times New Roman" w:hAnsi="Times New Roman" w:cs="Times New Roman"/>
          <w:bCs/>
          <w:sz w:val="20"/>
        </w:rPr>
        <w:fldChar w:fldCharType="separate"/>
      </w:r>
      <w:r w:rsidR="001A20D4" w:rsidRPr="00A737E8">
        <w:rPr>
          <w:rFonts w:ascii="Times New Roman" w:hAnsi="Times New Roman" w:cs="Times New Roman"/>
          <w:bCs/>
          <w:sz w:val="20"/>
        </w:rPr>
        <w:t>[1]</w:t>
      </w:r>
      <w:r w:rsidR="00CA37A7" w:rsidRPr="00322C93">
        <w:rPr>
          <w:rFonts w:ascii="Times New Roman" w:hAnsi="Times New Roman" w:cs="Times New Roman"/>
          <w:bCs/>
          <w:sz w:val="20"/>
        </w:rPr>
        <w:fldChar w:fldCharType="end"/>
      </w:r>
      <w:r w:rsidRPr="00A737E8">
        <w:rPr>
          <w:rFonts w:ascii="Times New Roman" w:hAnsi="Times New Roman" w:cs="Times New Roman"/>
          <w:bCs/>
          <w:sz w:val="20"/>
        </w:rPr>
        <w:t xml:space="preserve"> and has identified technology components </w:t>
      </w:r>
      <w:r w:rsidR="005C78C8" w:rsidRPr="00A737E8">
        <w:rPr>
          <w:rFonts w:ascii="Times New Roman" w:hAnsi="Times New Roman" w:cs="Times New Roman"/>
          <w:bCs/>
          <w:sz w:val="20"/>
        </w:rPr>
        <w:t>that are needed</w:t>
      </w:r>
      <w:r w:rsidRPr="00A737E8">
        <w:rPr>
          <w:rFonts w:ascii="Times New Roman" w:hAnsi="Times New Roman" w:cs="Times New Roman"/>
          <w:bCs/>
          <w:sz w:val="20"/>
        </w:rPr>
        <w:t xml:space="preserve"> </w:t>
      </w:r>
      <w:r w:rsidR="005C78C8" w:rsidRPr="00A737E8">
        <w:rPr>
          <w:rFonts w:ascii="Times New Roman" w:hAnsi="Times New Roman" w:cs="Times New Roman"/>
          <w:bCs/>
          <w:sz w:val="20"/>
        </w:rPr>
        <w:t xml:space="preserve">to </w:t>
      </w:r>
      <w:r w:rsidRPr="00A737E8">
        <w:rPr>
          <w:rFonts w:ascii="Times New Roman" w:hAnsi="Times New Roman" w:cs="Times New Roman"/>
          <w:bCs/>
          <w:sz w:val="20"/>
        </w:rPr>
        <w:t xml:space="preserve">standardize the NR system </w:t>
      </w:r>
      <w:r w:rsidR="00CA37A7" w:rsidRPr="00322C93">
        <w:rPr>
          <w:rFonts w:ascii="Times New Roman" w:hAnsi="Times New Roman" w:cs="Times New Roman"/>
          <w:bCs/>
          <w:sz w:val="20"/>
        </w:rPr>
        <w:fldChar w:fldCharType="begin"/>
      </w:r>
      <w:r w:rsidR="00CA37A7" w:rsidRPr="00A737E8">
        <w:rPr>
          <w:rFonts w:ascii="Times New Roman" w:hAnsi="Times New Roman" w:cs="Times New Roman"/>
          <w:bCs/>
          <w:sz w:val="20"/>
        </w:rPr>
        <w:instrText xml:space="preserve"> REF _Ref477966869 \r \h </w:instrText>
      </w:r>
      <w:r w:rsidR="00322C93" w:rsidRPr="00A737E8">
        <w:rPr>
          <w:rFonts w:ascii="Times New Roman" w:hAnsi="Times New Roman" w:cs="Times New Roman"/>
          <w:bCs/>
          <w:sz w:val="20"/>
        </w:rPr>
        <w:instrText xml:space="preserve"> \* MERGEFORMAT </w:instrText>
      </w:r>
      <w:r w:rsidR="00CA37A7" w:rsidRPr="00322C93">
        <w:rPr>
          <w:rFonts w:ascii="Times New Roman" w:hAnsi="Times New Roman" w:cs="Times New Roman"/>
          <w:bCs/>
          <w:sz w:val="20"/>
        </w:rPr>
      </w:r>
      <w:r w:rsidR="00CA37A7" w:rsidRPr="00322C93">
        <w:rPr>
          <w:rFonts w:ascii="Times New Roman" w:hAnsi="Times New Roman" w:cs="Times New Roman"/>
          <w:bCs/>
          <w:sz w:val="20"/>
        </w:rPr>
        <w:fldChar w:fldCharType="separate"/>
      </w:r>
      <w:r w:rsidR="001A20D4" w:rsidRPr="00A737E8">
        <w:rPr>
          <w:rFonts w:ascii="Times New Roman" w:hAnsi="Times New Roman" w:cs="Times New Roman"/>
          <w:bCs/>
          <w:sz w:val="20"/>
        </w:rPr>
        <w:t>[2]</w:t>
      </w:r>
      <w:r w:rsidR="00CA37A7" w:rsidRPr="00322C93">
        <w:rPr>
          <w:rFonts w:ascii="Times New Roman" w:hAnsi="Times New Roman" w:cs="Times New Roman"/>
          <w:bCs/>
          <w:sz w:val="20"/>
        </w:rPr>
        <w:fldChar w:fldCharType="end"/>
      </w:r>
      <w:r w:rsidRPr="00A737E8">
        <w:rPr>
          <w:rFonts w:ascii="Times New Roman" w:hAnsi="Times New Roman" w:cs="Times New Roman"/>
          <w:bCs/>
          <w:sz w:val="20"/>
        </w:rPr>
        <w:t xml:space="preserve">. The objective of the work item phase is to </w:t>
      </w:r>
      <w:r w:rsidR="005C78C8" w:rsidRPr="00A737E8">
        <w:rPr>
          <w:rFonts w:ascii="Times New Roman" w:hAnsi="Times New Roman" w:cs="Times New Roman"/>
          <w:bCs/>
          <w:sz w:val="20"/>
        </w:rPr>
        <w:t>specify the</w:t>
      </w:r>
      <w:r w:rsidRPr="00A737E8">
        <w:rPr>
          <w:rFonts w:ascii="Times New Roman" w:hAnsi="Times New Roman" w:cs="Times New Roman"/>
          <w:bCs/>
          <w:sz w:val="20"/>
        </w:rPr>
        <w:t xml:space="preserve"> NR functionalities for enhance</w:t>
      </w:r>
      <w:r w:rsidR="005C78C8" w:rsidRPr="00A737E8">
        <w:rPr>
          <w:rFonts w:ascii="Times New Roman" w:hAnsi="Times New Roman" w:cs="Times New Roman"/>
          <w:bCs/>
          <w:sz w:val="20"/>
        </w:rPr>
        <w:t>d</w:t>
      </w:r>
      <w:r w:rsidRPr="00A737E8">
        <w:rPr>
          <w:rFonts w:ascii="Times New Roman" w:hAnsi="Times New Roman" w:cs="Times New Roman"/>
          <w:bCs/>
          <w:sz w:val="20"/>
        </w:rPr>
        <w:t xml:space="preserve"> mobile broadband (eMBB) and </w:t>
      </w:r>
      <w:r w:rsidR="005C78C8" w:rsidRPr="00A737E8">
        <w:rPr>
          <w:rFonts w:ascii="Times New Roman" w:hAnsi="Times New Roman" w:cs="Times New Roman"/>
          <w:bCs/>
          <w:sz w:val="20"/>
        </w:rPr>
        <w:t xml:space="preserve">ultra-reliable low latency communications (URLLC) considering frequency ranges up to 52.6 GHz and </w:t>
      </w:r>
      <w:r w:rsidR="00CA37A7" w:rsidRPr="00A737E8">
        <w:rPr>
          <w:rFonts w:ascii="Times New Roman" w:hAnsi="Times New Roman" w:cs="Times New Roman"/>
          <w:bCs/>
          <w:sz w:val="20"/>
        </w:rPr>
        <w:t>considering</w:t>
      </w:r>
      <w:r w:rsidR="005C78C8" w:rsidRPr="00A737E8">
        <w:rPr>
          <w:rFonts w:ascii="Times New Roman" w:hAnsi="Times New Roman" w:cs="Times New Roman"/>
          <w:bCs/>
          <w:sz w:val="20"/>
        </w:rPr>
        <w:t xml:space="preserve"> forward compatibility and introduction of new technology components for new use case</w:t>
      </w:r>
      <w:r w:rsidR="00CA37A7" w:rsidRPr="00A737E8">
        <w:rPr>
          <w:rFonts w:ascii="Times New Roman" w:hAnsi="Times New Roman" w:cs="Times New Roman"/>
          <w:bCs/>
          <w:sz w:val="20"/>
        </w:rPr>
        <w:t>s</w:t>
      </w:r>
      <w:r w:rsidR="005C78C8" w:rsidRPr="00A737E8">
        <w:rPr>
          <w:rFonts w:ascii="Times New Roman" w:hAnsi="Times New Roman" w:cs="Times New Roman"/>
          <w:bCs/>
          <w:sz w:val="20"/>
        </w:rPr>
        <w:t>.</w:t>
      </w:r>
    </w:p>
    <w:p w14:paraId="40410C49" w14:textId="77777777" w:rsidR="000A4465" w:rsidRPr="00A737E8" w:rsidRDefault="0080583F" w:rsidP="0080583F">
      <w:pPr>
        <w:spacing w:after="120"/>
        <w:jc w:val="both"/>
        <w:rPr>
          <w:rFonts w:ascii="Times New Roman" w:hAnsi="Times New Roman" w:cs="Times New Roman"/>
          <w:bCs/>
          <w:sz w:val="20"/>
        </w:rPr>
      </w:pPr>
      <w:r w:rsidRPr="00A737E8">
        <w:rPr>
          <w:rFonts w:ascii="Times New Roman" w:hAnsi="Times New Roman" w:cs="Times New Roman"/>
          <w:bCs/>
          <w:sz w:val="20"/>
        </w:rPr>
        <w:t>In this contribution, we discuss</w:t>
      </w:r>
      <w:r w:rsidR="00D961D0" w:rsidRPr="00A737E8">
        <w:rPr>
          <w:rFonts w:ascii="Times New Roman" w:hAnsi="Times New Roman" w:cs="Times New Roman"/>
          <w:bCs/>
          <w:sz w:val="20"/>
        </w:rPr>
        <w:t xml:space="preserve"> about the remaining details on</w:t>
      </w:r>
      <w:r w:rsidRPr="00A737E8">
        <w:rPr>
          <w:rFonts w:ascii="Times New Roman" w:hAnsi="Times New Roman" w:cs="Times New Roman"/>
          <w:bCs/>
          <w:sz w:val="20"/>
        </w:rPr>
        <w:t xml:space="preserve"> the NR random access </w:t>
      </w:r>
      <w:r w:rsidR="004E51C7" w:rsidRPr="00A737E8">
        <w:rPr>
          <w:rFonts w:ascii="Times New Roman" w:hAnsi="Times New Roman" w:cs="Times New Roman"/>
          <w:bCs/>
          <w:sz w:val="20"/>
        </w:rPr>
        <w:t xml:space="preserve">procedure and </w:t>
      </w:r>
      <w:r w:rsidR="000A4465" w:rsidRPr="00A737E8">
        <w:rPr>
          <w:rFonts w:ascii="Times New Roman" w:hAnsi="Times New Roman" w:cs="Times New Roman"/>
          <w:bCs/>
          <w:sz w:val="20"/>
        </w:rPr>
        <w:t>address the following points:</w:t>
      </w:r>
    </w:p>
    <w:p w14:paraId="1DBE60EF" w14:textId="2A4A1DF2" w:rsidR="009A0197" w:rsidRPr="00A737E8" w:rsidRDefault="009A0197" w:rsidP="001B1D54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bCs/>
          <w:sz w:val="20"/>
        </w:rPr>
      </w:pPr>
      <w:r w:rsidRPr="00A737E8">
        <w:rPr>
          <w:rFonts w:ascii="Times New Roman" w:hAnsi="Times New Roman" w:cs="Times New Roman"/>
          <w:bCs/>
          <w:sz w:val="20"/>
        </w:rPr>
        <w:t>On simultaneous transmission of PRACH and PUSCH/PUCCH/SRS in case of inter-band CA</w:t>
      </w:r>
    </w:p>
    <w:p w14:paraId="5AE82244" w14:textId="2D7B4492" w:rsidR="00AF07D4" w:rsidRPr="00A737E8" w:rsidRDefault="009A0197" w:rsidP="001B1D54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bCs/>
          <w:sz w:val="20"/>
        </w:rPr>
      </w:pPr>
      <w:r w:rsidRPr="00A737E8">
        <w:rPr>
          <w:rFonts w:ascii="Times New Roman" w:hAnsi="Times New Roman" w:cs="Times New Roman"/>
          <w:bCs/>
          <w:sz w:val="20"/>
        </w:rPr>
        <w:t>Timing of the TA adjustment relative to the TA command</w:t>
      </w:r>
    </w:p>
    <w:p w14:paraId="6D027073" w14:textId="60203B70" w:rsidR="009A0197" w:rsidRDefault="009A0197" w:rsidP="001B1D54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bCs/>
          <w:sz w:val="20"/>
        </w:rPr>
      </w:pPr>
      <w:r w:rsidRPr="009A0197">
        <w:rPr>
          <w:rFonts w:ascii="Times New Roman" w:hAnsi="Times New Roman" w:cs="Times New Roman"/>
          <w:bCs/>
          <w:sz w:val="20"/>
        </w:rPr>
        <w:t>Message 3 time domain allocations</w:t>
      </w:r>
    </w:p>
    <w:p w14:paraId="4F951340" w14:textId="65C9CAD7" w:rsidR="009A0197" w:rsidRPr="001B1D54" w:rsidRDefault="009A0197" w:rsidP="001B1D54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Times New Roman" w:hAnsi="Times New Roman" w:cs="Times New Roman"/>
          <w:bCs/>
          <w:sz w:val="20"/>
        </w:rPr>
      </w:pPr>
      <w:r w:rsidRPr="009A0197">
        <w:rPr>
          <w:rFonts w:ascii="Times New Roman" w:hAnsi="Times New Roman" w:cs="Times New Roman"/>
          <w:bCs/>
          <w:sz w:val="20"/>
        </w:rPr>
        <w:t>Random Access default search space</w:t>
      </w:r>
    </w:p>
    <w:p w14:paraId="6B53EFE7" w14:textId="77777777" w:rsidR="001B1D54" w:rsidRDefault="001B1D54" w:rsidP="007F2CF7">
      <w:pPr>
        <w:spacing w:after="120"/>
        <w:jc w:val="both"/>
        <w:rPr>
          <w:rFonts w:ascii="Times New Roman" w:hAnsi="Times New Roman" w:cs="Times New Roman"/>
          <w:bCs/>
          <w:sz w:val="20"/>
        </w:rPr>
      </w:pPr>
    </w:p>
    <w:p w14:paraId="27E0CDC2" w14:textId="7F18537A" w:rsidR="007F2CF7" w:rsidRPr="00A737E8" w:rsidRDefault="007F2CF7" w:rsidP="007F2CF7">
      <w:pPr>
        <w:spacing w:after="120"/>
        <w:jc w:val="both"/>
        <w:rPr>
          <w:rFonts w:ascii="Times New Roman" w:hAnsi="Times New Roman" w:cs="Times New Roman"/>
          <w:bCs/>
          <w:sz w:val="20"/>
        </w:rPr>
      </w:pPr>
      <w:r w:rsidRPr="00A737E8">
        <w:rPr>
          <w:rFonts w:ascii="Times New Roman" w:hAnsi="Times New Roman" w:cs="Times New Roman"/>
          <w:bCs/>
          <w:sz w:val="20"/>
        </w:rPr>
        <w:t xml:space="preserve">This is a revision of </w:t>
      </w:r>
      <w:r w:rsidR="000C0E6C" w:rsidRPr="00A737E8">
        <w:rPr>
          <w:rFonts w:ascii="Times New Roman" w:hAnsi="Times New Roman" w:cs="Times New Roman"/>
          <w:bCs/>
          <w:sz w:val="20"/>
        </w:rPr>
        <w:t>R1-180</w:t>
      </w:r>
      <w:r w:rsidR="009A0197" w:rsidRPr="00A737E8">
        <w:rPr>
          <w:rFonts w:ascii="Times New Roman" w:hAnsi="Times New Roman" w:cs="Times New Roman"/>
          <w:bCs/>
          <w:sz w:val="20"/>
        </w:rPr>
        <w:t>4457</w:t>
      </w:r>
      <w:r w:rsidRPr="00A737E8">
        <w:rPr>
          <w:rFonts w:ascii="Times New Roman" w:hAnsi="Times New Roman" w:cs="Times New Roman"/>
          <w:bCs/>
          <w:sz w:val="20"/>
        </w:rPr>
        <w:t>.</w:t>
      </w:r>
    </w:p>
    <w:p w14:paraId="76424F49" w14:textId="2031760A" w:rsidR="0045525A" w:rsidRDefault="0045525A" w:rsidP="0045525A">
      <w:pPr>
        <w:pStyle w:val="Heading1"/>
        <w:jc w:val="both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ab/>
      </w:r>
      <w:r w:rsidR="0003559F">
        <w:rPr>
          <w:color w:val="000000"/>
        </w:rPr>
        <w:t>Remaining open issues</w:t>
      </w:r>
    </w:p>
    <w:p w14:paraId="65716A22" w14:textId="135A69A9" w:rsidR="001A20D4" w:rsidRDefault="00DE0966" w:rsidP="00DE0966">
      <w:pPr>
        <w:pStyle w:val="Heading2"/>
      </w:pPr>
      <w:r>
        <w:t>2.1</w:t>
      </w:r>
      <w:r>
        <w:tab/>
      </w:r>
      <w:r w:rsidRPr="00DE0966">
        <w:t>On simultaneous transmission of PRACH and PUSCH/PUCCH/SRS in case of inter-band CA</w:t>
      </w:r>
    </w:p>
    <w:p w14:paraId="0E942AF9" w14:textId="0584696C" w:rsidR="00DE0966" w:rsidRDefault="00DE0966" w:rsidP="00DE096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Based on the following agreements in RAN1#92bis it was left open whether or not UE support simultaneous transmission of PRACH and PUSCH/PUCCH/SRS in case of inter-band CA: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0966" w:rsidRPr="00A737E8" w14:paraId="53CC38E8" w14:textId="77777777" w:rsidTr="00DE0966">
        <w:tc>
          <w:tcPr>
            <w:tcW w:w="9629" w:type="dxa"/>
          </w:tcPr>
          <w:p w14:paraId="07861006" w14:textId="77777777" w:rsidR="00DE0966" w:rsidRPr="00DE0966" w:rsidRDefault="00DE0966" w:rsidP="00DE0966">
            <w:pPr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DE0966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:</w:t>
            </w:r>
          </w:p>
          <w:p w14:paraId="3D216F47" w14:textId="77777777" w:rsidR="00DE0966" w:rsidRPr="00DE0966" w:rsidRDefault="00DE0966" w:rsidP="00DE0966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UE does not simultaneously transmit PRACH and PUSCH/PUCCH/SRS in, at least, single CC and in intra-band CA, during any of the following scenarios:</w:t>
            </w:r>
          </w:p>
          <w:p w14:paraId="46B6BA01" w14:textId="77777777" w:rsidR="00DE0966" w:rsidRPr="00DE0966" w:rsidRDefault="00DE0966" w:rsidP="00DE096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Same slot </w:t>
            </w:r>
          </w:p>
          <w:p w14:paraId="6B0A8F94" w14:textId="77777777" w:rsidR="00DE0966" w:rsidRPr="00DE0966" w:rsidRDefault="00DE0966" w:rsidP="00DE096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When the gap between the end of PRACH (PUSCH/PUCCH/SRS) and the start of PUSCH/PUCCH/SRS (PRACH) is less than N symbols</w:t>
            </w:r>
          </w:p>
          <w:p w14:paraId="0F330B18" w14:textId="77777777" w:rsidR="00DE0966" w:rsidRPr="00DE0966" w:rsidRDefault="00DE0966" w:rsidP="00DE0966">
            <w:pPr>
              <w:numPr>
                <w:ilvl w:val="1"/>
                <w:numId w:val="11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N = 2 for 15 kHz and 30 kHz SCS. </w:t>
            </w:r>
          </w:p>
          <w:p w14:paraId="343D419B" w14:textId="77777777" w:rsidR="00DE0966" w:rsidRPr="00DE0966" w:rsidRDefault="00DE0966" w:rsidP="00DE0966">
            <w:pPr>
              <w:numPr>
                <w:ilvl w:val="1"/>
                <w:numId w:val="11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N = 4 for 60 kHz and 120 kHz SCS.</w:t>
            </w:r>
          </w:p>
          <w:p w14:paraId="2D0A9F64" w14:textId="77777777" w:rsidR="00DE0966" w:rsidRPr="00DE0966" w:rsidRDefault="00DE0966" w:rsidP="00DE0966">
            <w:pPr>
              <w:numPr>
                <w:ilvl w:val="1"/>
                <w:numId w:val="11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Working assumption: Reference SCS for determining N is the SCS for UL BWP.</w:t>
            </w:r>
          </w:p>
          <w:p w14:paraId="0B918F21" w14:textId="5073A140" w:rsidR="00DE0966" w:rsidRDefault="00DE0966" w:rsidP="00DE096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highlight w:val="yellow"/>
                <w:lang w:val="en-GB" w:eastAsia="x-none"/>
              </w:rPr>
              <w:t>FFS: inter-band CA</w:t>
            </w:r>
            <w:r w:rsidRPr="00DE0966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.</w:t>
            </w:r>
          </w:p>
          <w:p w14:paraId="3C924E22" w14:textId="3E76EF43" w:rsidR="00DE0966" w:rsidRDefault="00DE0966" w:rsidP="00DE096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E0966">
              <w:rPr>
                <w:rFonts w:ascii="Times" w:eastAsia="Batang" w:hAnsi="Times" w:cs="Times New Roman"/>
                <w:sz w:val="20"/>
                <w:szCs w:val="20"/>
                <w:lang w:val="en-GB"/>
              </w:rPr>
              <w:t>Transmission of PRACH or SR (on PUCCH) if any, is up to UE implementation</w:t>
            </w:r>
            <w:r w:rsidRPr="00DE0966">
              <w:rPr>
                <w:rFonts w:ascii="Times" w:eastAsia="Batang" w:hAnsi="Times" w:cs="Times New Roman"/>
                <w:sz w:val="28"/>
                <w:szCs w:val="24"/>
                <w:lang w:val="en-GB"/>
              </w:rPr>
              <w:t>.</w:t>
            </w:r>
          </w:p>
        </w:tc>
      </w:tr>
    </w:tbl>
    <w:p w14:paraId="43CD0D2E" w14:textId="7C88C3C4" w:rsidR="00DE0966" w:rsidRDefault="00DE0966" w:rsidP="00DE0966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5CB2313" w14:textId="648D001D" w:rsidR="00DE0966" w:rsidRDefault="00A93120" w:rsidP="00DE096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inter-band CA case, it depends on UE capability to transmit simultaneously on different carriers. Furthermore, the capability may be dependent on the </w:t>
      </w:r>
      <w:r w:rsidR="00A55973">
        <w:rPr>
          <w:rFonts w:ascii="Times New Roman" w:hAnsi="Times New Roman" w:cs="Times New Roman"/>
          <w:sz w:val="20"/>
          <w:szCs w:val="20"/>
          <w:lang w:val="en-GB"/>
        </w:rPr>
        <w:t xml:space="preserve">certain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band combination as noted in [R1-1805728 “Rel-15 NR UE feature list”, UE feature #6-20]. </w:t>
      </w:r>
    </w:p>
    <w:p w14:paraId="0675F0C4" w14:textId="7C8D5DB9" w:rsidR="00A93120" w:rsidRDefault="003722BE" w:rsidP="00DE0966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Observation</w:t>
      </w:r>
      <w:r w:rsidR="00F853FE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r w:rsidR="00C22556">
        <w:rPr>
          <w:rFonts w:ascii="Times New Roman" w:hAnsi="Times New Roman" w:cs="Times New Roman"/>
          <w:b/>
          <w:i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: UE capability to transmit simultaneously </w:t>
      </w:r>
      <w:r w:rsidR="00A55973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in inter-CA case 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may be per band combination. </w:t>
      </w:r>
    </w:p>
    <w:p w14:paraId="0A58B14D" w14:textId="70AC5320" w:rsidR="003722BE" w:rsidRDefault="006D79B3" w:rsidP="00DE0966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6D79B3">
        <w:rPr>
          <w:rFonts w:ascii="Times New Roman" w:hAnsi="Times New Roman" w:cs="Times New Roman"/>
          <w:sz w:val="20"/>
          <w:szCs w:val="20"/>
          <w:lang w:val="en-GB"/>
        </w:rPr>
        <w:lastRenderedPageBreak/>
        <w:t>Given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the UE </w:t>
      </w:r>
      <w:r w:rsidR="00D44243">
        <w:rPr>
          <w:rFonts w:ascii="Times New Roman" w:hAnsi="Times New Roman" w:cs="Times New Roman"/>
          <w:sz w:val="20"/>
          <w:szCs w:val="20"/>
          <w:lang w:val="en-GB"/>
        </w:rPr>
        <w:t>is capable of transmitting simultaneously on two carriers in inter-band CA case the UE’s total transmission power is however limited. In case the UE would exceed total allowed transmission power certain dropping and/or power scaling rules may need to be defined. We consider the following rules:</w:t>
      </w:r>
    </w:p>
    <w:p w14:paraId="1DFDD7EE" w14:textId="36F8A74E" w:rsidR="00D44243" w:rsidRPr="00D44243" w:rsidRDefault="00D44243" w:rsidP="00D4424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44243">
        <w:rPr>
          <w:rFonts w:ascii="Times New Roman" w:hAnsi="Times New Roman" w:cs="Times New Roman"/>
          <w:sz w:val="20"/>
          <w:szCs w:val="20"/>
          <w:lang w:val="en-GB"/>
        </w:rPr>
        <w:t>When PRACH and SRS are configured to be transmitted simultaneously drop SRS if the total transmit power would exceed the max allowed transmit power value</w:t>
      </w:r>
    </w:p>
    <w:p w14:paraId="51B406B3" w14:textId="7DEF340A" w:rsidR="00D44243" w:rsidRPr="00A737E8" w:rsidRDefault="00D44243" w:rsidP="00D44243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D44243">
        <w:rPr>
          <w:rFonts w:ascii="Times New Roman" w:hAnsi="Times New Roman" w:cs="Times New Roman"/>
          <w:sz w:val="20"/>
          <w:szCs w:val="20"/>
          <w:lang w:val="en-GB"/>
        </w:rPr>
        <w:t xml:space="preserve">When PRACH and </w:t>
      </w:r>
      <w:r>
        <w:rPr>
          <w:rFonts w:ascii="Times New Roman" w:hAnsi="Times New Roman" w:cs="Times New Roman"/>
          <w:sz w:val="20"/>
          <w:szCs w:val="20"/>
          <w:lang w:val="en-GB"/>
        </w:rPr>
        <w:t>PUCCH/PUSCH</w:t>
      </w:r>
      <w:r w:rsidRPr="00D44243">
        <w:rPr>
          <w:rFonts w:ascii="Times New Roman" w:hAnsi="Times New Roman" w:cs="Times New Roman"/>
          <w:sz w:val="20"/>
          <w:szCs w:val="20"/>
          <w:lang w:val="en-GB"/>
        </w:rPr>
        <w:t xml:space="preserve"> are configured to be transmitted simultaneously </w:t>
      </w:r>
      <w:r w:rsidR="00A55973">
        <w:rPr>
          <w:rFonts w:ascii="Times New Roman" w:hAnsi="Times New Roman" w:cs="Times New Roman"/>
          <w:sz w:val="20"/>
          <w:szCs w:val="20"/>
          <w:lang w:val="en-GB"/>
        </w:rPr>
        <w:t>adjust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transmission power of PUCCH/PUSCH so that t</w:t>
      </w:r>
      <w:r w:rsidRPr="00D44243">
        <w:rPr>
          <w:rFonts w:ascii="Times New Roman" w:hAnsi="Times New Roman" w:cs="Times New Roman"/>
          <w:sz w:val="20"/>
          <w:szCs w:val="20"/>
          <w:lang w:val="en-GB"/>
        </w:rPr>
        <w:t xml:space="preserve">he total transmit power </w:t>
      </w:r>
      <w:r>
        <w:rPr>
          <w:rFonts w:ascii="Times New Roman" w:hAnsi="Times New Roman" w:cs="Times New Roman"/>
          <w:sz w:val="20"/>
          <w:szCs w:val="20"/>
          <w:lang w:val="en-GB"/>
        </w:rPr>
        <w:t>does not</w:t>
      </w:r>
      <w:r w:rsidRPr="00D44243">
        <w:rPr>
          <w:rFonts w:ascii="Times New Roman" w:hAnsi="Times New Roman" w:cs="Times New Roman"/>
          <w:sz w:val="20"/>
          <w:szCs w:val="20"/>
          <w:lang w:val="en-GB"/>
        </w:rPr>
        <w:t xml:space="preserve"> exceed the max allowed transmit power value</w:t>
      </w:r>
    </w:p>
    <w:p w14:paraId="72D14714" w14:textId="34D04150" w:rsidR="00D44243" w:rsidRPr="00A737E8" w:rsidRDefault="00D44243" w:rsidP="00D44243">
      <w:pPr>
        <w:rPr>
          <w:rFonts w:ascii="Times New Roman" w:hAnsi="Times New Roman" w:cs="Times New Roman"/>
          <w:sz w:val="20"/>
          <w:szCs w:val="20"/>
        </w:rPr>
      </w:pPr>
    </w:p>
    <w:p w14:paraId="34665A5A" w14:textId="05F362C2" w:rsidR="00D44243" w:rsidRPr="00A737E8" w:rsidRDefault="00D44243" w:rsidP="00D44243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hAnsi="Times New Roman" w:cs="Times New Roman"/>
          <w:b/>
          <w:i/>
          <w:sz w:val="20"/>
          <w:szCs w:val="20"/>
        </w:rPr>
        <w:t>Proposal</w:t>
      </w:r>
      <w:r w:rsidR="00C22556" w:rsidRPr="00A737E8">
        <w:rPr>
          <w:rFonts w:ascii="Times New Roman" w:hAnsi="Times New Roman" w:cs="Times New Roman"/>
          <w:b/>
          <w:i/>
          <w:sz w:val="20"/>
          <w:szCs w:val="20"/>
        </w:rPr>
        <w:t xml:space="preserve"> 1</w:t>
      </w:r>
      <w:r w:rsidRPr="00A737E8">
        <w:rPr>
          <w:rFonts w:ascii="Times New Roman" w:hAnsi="Times New Roman" w:cs="Times New Roman"/>
          <w:b/>
          <w:i/>
          <w:sz w:val="20"/>
          <w:szCs w:val="20"/>
        </w:rPr>
        <w:t>: Define dropping and/or power scaling rules for the case the UE (capable of transmitting simultaneously on different carriers in inter-band CA case) is configured to transmit simultaneously PRACH and PUSCH/PUCCH/SRS:</w:t>
      </w:r>
    </w:p>
    <w:p w14:paraId="2327BE6C" w14:textId="77777777" w:rsidR="00D44243" w:rsidRPr="00A737E8" w:rsidRDefault="00D44243" w:rsidP="00D44243">
      <w:pPr>
        <w:ind w:left="284"/>
        <w:rPr>
          <w:rFonts w:ascii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hAnsi="Times New Roman" w:cs="Times New Roman"/>
          <w:b/>
          <w:i/>
          <w:sz w:val="20"/>
          <w:szCs w:val="20"/>
        </w:rPr>
        <w:t>1)</w:t>
      </w:r>
      <w:r w:rsidRPr="00A737E8">
        <w:rPr>
          <w:rFonts w:ascii="Times New Roman" w:hAnsi="Times New Roman" w:cs="Times New Roman"/>
          <w:b/>
          <w:i/>
          <w:sz w:val="20"/>
          <w:szCs w:val="20"/>
        </w:rPr>
        <w:tab/>
        <w:t>When PRACH and SRS are configured to be transmitted simultaneously drop SRS if the total transmit power would exceed the max allowed transmit power value</w:t>
      </w:r>
    </w:p>
    <w:p w14:paraId="7310D61F" w14:textId="46C10256" w:rsidR="00D44243" w:rsidRPr="00A737E8" w:rsidRDefault="00D44243" w:rsidP="00D44243">
      <w:pPr>
        <w:ind w:left="284"/>
        <w:rPr>
          <w:rFonts w:ascii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hAnsi="Times New Roman" w:cs="Times New Roman"/>
          <w:b/>
          <w:i/>
          <w:sz w:val="20"/>
          <w:szCs w:val="20"/>
        </w:rPr>
        <w:t>2)</w:t>
      </w:r>
      <w:r w:rsidRPr="00A737E8">
        <w:rPr>
          <w:rFonts w:ascii="Times New Roman" w:hAnsi="Times New Roman" w:cs="Times New Roman"/>
          <w:b/>
          <w:i/>
          <w:sz w:val="20"/>
          <w:szCs w:val="20"/>
        </w:rPr>
        <w:tab/>
        <w:t>When PRACH and PUCCH/PUSCH are configured to be transmitted simultaneously scale transmission power of PUCCH/PUSCH so that the total transmit power does not exceed the max allowed transmit power value</w:t>
      </w:r>
    </w:p>
    <w:p w14:paraId="07D9DFC6" w14:textId="5351C173" w:rsidR="003722BE" w:rsidRDefault="003722BE" w:rsidP="003722BE">
      <w:pPr>
        <w:pStyle w:val="Heading2"/>
      </w:pPr>
      <w:r>
        <w:t>2.2</w:t>
      </w:r>
      <w:r>
        <w:tab/>
      </w:r>
      <w:r w:rsidRPr="003722BE">
        <w:t>Timing of the TA adjustment relative to the TA command</w:t>
      </w:r>
    </w:p>
    <w:p w14:paraId="764BF9B0" w14:textId="07A3106D" w:rsidR="003722BE" w:rsidRDefault="003722BE" w:rsidP="00DE096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RAN1#92bis the following related working assumption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2BE" w:rsidRPr="00A737E8" w14:paraId="76849F77" w14:textId="77777777" w:rsidTr="003722BE">
        <w:tc>
          <w:tcPr>
            <w:tcW w:w="9629" w:type="dxa"/>
          </w:tcPr>
          <w:p w14:paraId="0D7E6768" w14:textId="77777777" w:rsidR="003722BE" w:rsidRPr="003722BE" w:rsidRDefault="003722BE" w:rsidP="003722BE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sz w:val="20"/>
                <w:szCs w:val="24"/>
                <w:highlight w:val="darkYellow"/>
                <w:lang w:val="en-GB"/>
              </w:rPr>
            </w:pPr>
            <w:r w:rsidRPr="003722BE">
              <w:rPr>
                <w:rFonts w:ascii="Times" w:eastAsia="Batang" w:hAnsi="Times" w:cs="Times New Roman"/>
                <w:sz w:val="20"/>
                <w:szCs w:val="24"/>
                <w:highlight w:val="darkYellow"/>
                <w:lang w:val="en-GB"/>
              </w:rPr>
              <w:t>Working assumption:</w:t>
            </w:r>
          </w:p>
          <w:p w14:paraId="4551C26B" w14:textId="77777777" w:rsidR="003722BE" w:rsidRPr="003722BE" w:rsidRDefault="003722BE" w:rsidP="003722BE">
            <w:pPr>
              <w:suppressAutoHyphens/>
              <w:overflowPunct w:val="0"/>
              <w:autoSpaceDE w:val="0"/>
              <w:spacing w:before="120"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w:bookmarkStart w:id="3" w:name="_Hlk511886682"/>
            <w:r w:rsidRPr="003722B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For a TA command in MAC-CE received on slot n, the corresponding adjustment of the uplink transmission timing shall apply from the beginning of slot n+k where k-1 is equal to ceil((duration of N1 + L2 + duration of N2 + TA_max)/slot_duration) and where</w:t>
            </w:r>
          </w:p>
          <w:bookmarkEnd w:id="3"/>
          <w:p w14:paraId="6C9C6134" w14:textId="77777777" w:rsidR="003722BE" w:rsidRPr="003722BE" w:rsidRDefault="003722BE" w:rsidP="003722B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w:r w:rsidRPr="003722B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N1 refers to the value determined in control session with front loaded plus additional DMRS and UE capability #1</w:t>
            </w:r>
          </w:p>
          <w:p w14:paraId="4649FC08" w14:textId="77777777" w:rsidR="003722BE" w:rsidRPr="003722BE" w:rsidRDefault="003722BE" w:rsidP="003722BE">
            <w:pPr>
              <w:numPr>
                <w:ilvl w:val="0"/>
                <w:numId w:val="12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3722BE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N2 also refers to the value determined in control session with UE capability #1</w:t>
            </w:r>
          </w:p>
          <w:p w14:paraId="1F56875D" w14:textId="77777777" w:rsidR="003722BE" w:rsidRPr="003722BE" w:rsidRDefault="003722BE" w:rsidP="003722B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w:r w:rsidRPr="003722B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L2 refers to the MAC processing latency and is equal to 0.5 msec.</w:t>
            </w:r>
          </w:p>
          <w:p w14:paraId="5593C710" w14:textId="77777777" w:rsidR="003722BE" w:rsidRPr="003722BE" w:rsidRDefault="003722BE" w:rsidP="003722B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3722BE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TA_max </w:t>
            </w:r>
            <w:r w:rsidRPr="003722BE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is equal to the maximum timing advance value that the 12 bit TA command can provide with respect to the UL SCS</w:t>
            </w:r>
          </w:p>
          <w:p w14:paraId="21488735" w14:textId="77777777" w:rsidR="003722BE" w:rsidRPr="003722BE" w:rsidRDefault="003722BE" w:rsidP="003722B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3722BE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Note: Spec captures the value k for different SCS</w:t>
            </w:r>
          </w:p>
          <w:p w14:paraId="7677C049" w14:textId="77777777" w:rsidR="003722BE" w:rsidRPr="003722BE" w:rsidRDefault="003722BE" w:rsidP="003722B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w:r w:rsidRPr="003722B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  <w:t>UE is not expected that UL transmissions in the same slot shall apply different TA values.</w:t>
            </w:r>
          </w:p>
          <w:p w14:paraId="6B18AE06" w14:textId="77777777" w:rsidR="003722BE" w:rsidRPr="003722BE" w:rsidRDefault="003722BE" w:rsidP="003722BE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3722BE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If this happens, it is up to UE’s implementation.</w:t>
            </w:r>
          </w:p>
          <w:p w14:paraId="01AA1F6F" w14:textId="2CD8FF9C" w:rsidR="003722BE" w:rsidRDefault="003722BE" w:rsidP="003722BE">
            <w:pPr>
              <w:ind w:left="284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22B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•</w:t>
            </w:r>
            <w:r w:rsidRPr="003722B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ab/>
              <w:t>FFS: the reference SCS of slot n+k and the time duration of (k-1) slots when UL and DL have different SCSs</w:t>
            </w:r>
          </w:p>
        </w:tc>
      </w:tr>
    </w:tbl>
    <w:p w14:paraId="157393AC" w14:textId="209498CF" w:rsidR="003722BE" w:rsidRDefault="003722BE" w:rsidP="00DE0966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1D341008" w14:textId="45D27F86" w:rsidR="00E9489F" w:rsidRDefault="003E5B58" w:rsidP="00DE096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N1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is based on 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 that corresponds to the min (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DL,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UL) where the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DL corresponds to the subcarrier spacing of the downlink with which the PDSCH was transmitted and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>UL corresponds to the subcarrier spacing of the uplink channel with which the HARQ-ACK is to be transmitted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 xml:space="preserve">. [3GPP TS 38.214, section 5.3] Furthermore, N2 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is based on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 that corresponds to the min(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DL,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UL) where the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DL corresponds to the subcarrier spacing of the downlink with which the PDCCH carrying the DCI scheduling the PUSCH was transmitted and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scs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>UL corresponds to the subcarrier spacing of the uplink channel with which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 xml:space="preserve"> the PUSCH is to be transmitted.</w:t>
      </w:r>
      <w:r w:rsidR="00E9489F" w:rsidRPr="00E9489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9489F">
        <w:rPr>
          <w:rFonts w:ascii="Times New Roman" w:hAnsi="Times New Roman" w:cs="Times New Roman"/>
          <w:sz w:val="20"/>
          <w:szCs w:val="20"/>
          <w:lang w:val="en-GB"/>
        </w:rPr>
        <w:t>[3GPP TS 38.214, section 6.4]</w:t>
      </w:r>
    </w:p>
    <w:p w14:paraId="7FB6EFEC" w14:textId="4D3D37FB" w:rsidR="003E5B58" w:rsidRDefault="00E9489F" w:rsidP="00DE096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Based on above it seems logical that the reference SCS of slot n+k and the time duration of (k-1) slots is minimum of DL SCS and UL SCS. </w:t>
      </w:r>
    </w:p>
    <w:p w14:paraId="40997A44" w14:textId="3744DD61" w:rsidR="00E9489F" w:rsidRPr="00E9489F" w:rsidRDefault="00E9489F" w:rsidP="00DE0966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</w:t>
      </w:r>
      <w:r w:rsidR="00D45482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2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: T</w:t>
      </w:r>
      <w:r w:rsidRPr="00E9489F">
        <w:rPr>
          <w:rFonts w:ascii="Times New Roman" w:hAnsi="Times New Roman" w:cs="Times New Roman"/>
          <w:b/>
          <w:i/>
          <w:sz w:val="20"/>
          <w:szCs w:val="20"/>
          <w:lang w:val="en-GB"/>
        </w:rPr>
        <w:t>he reference SCS of slot n+k and the time duration of (k-1) slots when UL and DL have different SCSs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is minimum of DL SCS and UL SCS. </w:t>
      </w:r>
    </w:p>
    <w:p w14:paraId="567FF1F9" w14:textId="6BE0FC56" w:rsidR="00325837" w:rsidRDefault="00D34EE9" w:rsidP="00DE096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</w:t>
      </w:r>
      <w:r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REF _Ref513357281 \h </w:instrText>
      </w:r>
      <w:r>
        <w:rPr>
          <w:rFonts w:ascii="Times New Roman" w:hAnsi="Times New Roman" w:cs="Times New Roman"/>
          <w:sz w:val="20"/>
          <w:szCs w:val="20"/>
          <w:lang w:val="en-GB"/>
        </w:rPr>
      </w:r>
      <w:r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A737E8">
        <w:t xml:space="preserve">Table </w:t>
      </w:r>
      <w:r w:rsidRPr="00A737E8">
        <w:rPr>
          <w:noProof/>
        </w:rPr>
        <w:t>1</w:t>
      </w:r>
      <w:r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calculations of k-1 for application time of a TA command in MAC-CE for different UL and DL SCS combinations are provided.</w:t>
      </w:r>
      <w:r w:rsidR="00ED5E64">
        <w:rPr>
          <w:rFonts w:ascii="Times New Roman" w:hAnsi="Times New Roman" w:cs="Times New Roman"/>
          <w:sz w:val="20"/>
          <w:szCs w:val="20"/>
          <w:lang w:val="en-GB"/>
        </w:rPr>
        <w:t xml:space="preserve"> Single value per UL SCS is preferred to make implementation and testing simple. </w:t>
      </w:r>
    </w:p>
    <w:p w14:paraId="5AC94393" w14:textId="5D53AAC4" w:rsidR="00325837" w:rsidRPr="00A737E8" w:rsidRDefault="00D34EE9" w:rsidP="00D34EE9">
      <w:pPr>
        <w:pStyle w:val="Caption"/>
        <w:rPr>
          <w:rFonts w:ascii="Times New Roman" w:hAnsi="Times New Roman" w:cs="Times New Roman"/>
          <w:sz w:val="20"/>
          <w:szCs w:val="20"/>
        </w:rPr>
      </w:pPr>
      <w:bookmarkStart w:id="4" w:name="_Ref513357281"/>
      <w:r w:rsidRPr="00A737E8">
        <w:lastRenderedPageBreak/>
        <w:t xml:space="preserve">Table </w:t>
      </w:r>
      <w:r>
        <w:fldChar w:fldCharType="begin"/>
      </w:r>
      <w:r w:rsidRPr="00A737E8">
        <w:instrText xml:space="preserve"> SEQ Table \* ARABIC </w:instrText>
      </w:r>
      <w:r>
        <w:fldChar w:fldCharType="separate"/>
      </w:r>
      <w:r w:rsidRPr="00A737E8">
        <w:rPr>
          <w:noProof/>
        </w:rPr>
        <w:t>1</w:t>
      </w:r>
      <w:r>
        <w:fldChar w:fldCharType="end"/>
      </w:r>
      <w:bookmarkEnd w:id="4"/>
      <w:r w:rsidRPr="00A737E8">
        <w:t xml:space="preserve"> Calculation of k-1 for application time of a TA command in MAC-CE</w:t>
      </w:r>
    </w:p>
    <w:p w14:paraId="59A0359E" w14:textId="5DA3B98D" w:rsidR="00D34EE9" w:rsidRDefault="00E9489F" w:rsidP="00E9489F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E9489F">
        <w:rPr>
          <w:noProof/>
        </w:rPr>
        <w:drawing>
          <wp:inline distT="0" distB="0" distL="0" distR="0" wp14:anchorId="72BD14ED" wp14:editId="21FB1551">
            <wp:extent cx="6120765" cy="2342176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42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CEE68" w14:textId="0F85285D" w:rsidR="00A16C06" w:rsidRDefault="00D34EE9" w:rsidP="00DE0966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Based on </w:t>
      </w:r>
      <w:r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REF _Ref513357281 \h </w:instrText>
      </w:r>
      <w:r>
        <w:rPr>
          <w:rFonts w:ascii="Times New Roman" w:hAnsi="Times New Roman" w:cs="Times New Roman"/>
          <w:sz w:val="20"/>
          <w:szCs w:val="20"/>
          <w:lang w:val="en-GB"/>
        </w:rPr>
      </w:r>
      <w:r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A737E8">
        <w:t xml:space="preserve">Table </w:t>
      </w:r>
      <w:r w:rsidRPr="00A737E8">
        <w:rPr>
          <w:noProof/>
        </w:rPr>
        <w:t>1</w:t>
      </w:r>
      <w:r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we propose the following values to be adopted:</w:t>
      </w:r>
    </w:p>
    <w:p w14:paraId="026A2139" w14:textId="7124D718" w:rsidR="00D34EE9" w:rsidRDefault="00E9489F" w:rsidP="00D34EE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Reference</w:t>
      </w:r>
      <w:r w:rsidR="00D34EE9">
        <w:rPr>
          <w:rFonts w:ascii="Times New Roman" w:hAnsi="Times New Roman" w:cs="Times New Roman"/>
          <w:sz w:val="20"/>
          <w:szCs w:val="20"/>
          <w:lang w:val="en-GB"/>
        </w:rPr>
        <w:t xml:space="preserve"> SCS 15 kHz: k-1 equals to 5 slots</w:t>
      </w:r>
    </w:p>
    <w:p w14:paraId="753426F2" w14:textId="0E791B45" w:rsidR="00D34EE9" w:rsidRPr="00D34EE9" w:rsidRDefault="00E9489F" w:rsidP="00D34EE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Reference</w:t>
      </w:r>
      <w:r w:rsidR="00D34EE9">
        <w:rPr>
          <w:rFonts w:ascii="Times New Roman" w:hAnsi="Times New Roman" w:cs="Times New Roman"/>
          <w:sz w:val="20"/>
          <w:szCs w:val="20"/>
          <w:lang w:val="en-GB"/>
        </w:rPr>
        <w:t xml:space="preserve"> SCS 30 kHz: k-1 equals to 5 slots</w:t>
      </w:r>
    </w:p>
    <w:p w14:paraId="57BE8332" w14:textId="0967C36E" w:rsidR="00D34EE9" w:rsidRPr="00D34EE9" w:rsidRDefault="00E9489F" w:rsidP="00D34EE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Reference </w:t>
      </w:r>
      <w:r w:rsidR="00D34EE9">
        <w:rPr>
          <w:rFonts w:ascii="Times New Roman" w:hAnsi="Times New Roman" w:cs="Times New Roman"/>
          <w:sz w:val="20"/>
          <w:szCs w:val="20"/>
          <w:lang w:val="en-GB"/>
        </w:rPr>
        <w:t>SCS 60 kHz: k-1 equals to 8 slots</w:t>
      </w:r>
    </w:p>
    <w:p w14:paraId="0B363474" w14:textId="50A02F8D" w:rsidR="00D34EE9" w:rsidRPr="00D34EE9" w:rsidRDefault="00E9489F" w:rsidP="00D34EE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Reference </w:t>
      </w:r>
      <w:r w:rsidR="00D34EE9">
        <w:rPr>
          <w:rFonts w:ascii="Times New Roman" w:hAnsi="Times New Roman" w:cs="Times New Roman"/>
          <w:sz w:val="20"/>
          <w:szCs w:val="20"/>
          <w:lang w:val="en-GB"/>
        </w:rPr>
        <w:t>SCS 120 kHz: k-1 equals to 10 slots</w:t>
      </w:r>
    </w:p>
    <w:p w14:paraId="6BB576D0" w14:textId="2647EE38" w:rsidR="00D34EE9" w:rsidRDefault="00D34EE9" w:rsidP="00DE0966">
      <w:pP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p w14:paraId="308AA726" w14:textId="23EE7D4F" w:rsidR="00D34EE9" w:rsidRDefault="00D34EE9" w:rsidP="00DE0966">
      <w:pP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 xml:space="preserve">Proposal </w:t>
      </w:r>
      <w:r w:rsidR="00D45482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3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 xml:space="preserve">: </w:t>
      </w:r>
      <w:r w:rsidRPr="00D34EE9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For a TA command in MAC-CE received on slot n, the corresponding adjustment of the uplink transmission timing shall a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pply from the beginning of slot</w:t>
      </w:r>
    </w:p>
    <w:p w14:paraId="0402308C" w14:textId="6DC95317" w:rsidR="00D34EE9" w:rsidRDefault="00D34EE9" w:rsidP="00D34EE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 xml:space="preserve">n+6 for </w:t>
      </w:r>
      <w:r w:rsidR="00E9489F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min(UL SCS, DL SCS)=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 xml:space="preserve">15 kHz and </w:t>
      </w:r>
      <w:r w:rsidR="00E9489F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min(UL SCS, DL SCS)=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30 kHz</w:t>
      </w:r>
    </w:p>
    <w:p w14:paraId="657559F0" w14:textId="2ACEEC37" w:rsidR="00D34EE9" w:rsidRDefault="00D34EE9" w:rsidP="00D34EE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 xml:space="preserve">n+9 for </w:t>
      </w:r>
      <w:r w:rsidR="004B7432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min(UL SCS, DL SCS)=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60 kHz</w:t>
      </w:r>
    </w:p>
    <w:p w14:paraId="1BB2D516" w14:textId="23C60BFE" w:rsidR="00D34EE9" w:rsidRPr="00D34EE9" w:rsidRDefault="00D34EE9" w:rsidP="00D34EE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 xml:space="preserve">n+11 for </w:t>
      </w:r>
      <w:r w:rsidR="004B7432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min(UL SCS, DL SCS)=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120 kHz</w:t>
      </w:r>
    </w:p>
    <w:p w14:paraId="3564A7B3" w14:textId="6D498135" w:rsidR="00D34EE9" w:rsidRDefault="00D34EE9" w:rsidP="00DE0966">
      <w:pP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p w14:paraId="37EEB295" w14:textId="5F840B67" w:rsidR="00C37A2F" w:rsidRDefault="00C37A2F" w:rsidP="00C37A2F">
      <w:pPr>
        <w:pStyle w:val="Heading2"/>
        <w:rPr>
          <w:lang w:eastAsia="ar-SA"/>
        </w:rPr>
      </w:pPr>
      <w:r>
        <w:rPr>
          <w:lang w:eastAsia="ar-SA"/>
        </w:rPr>
        <w:t>2.3</w:t>
      </w:r>
      <w:r>
        <w:rPr>
          <w:lang w:eastAsia="ar-SA"/>
        </w:rPr>
        <w:tab/>
      </w:r>
      <w:r w:rsidR="00AA5B54" w:rsidRPr="00AA5B54">
        <w:rPr>
          <w:lang w:eastAsia="ar-SA"/>
        </w:rPr>
        <w:t>M</w:t>
      </w:r>
      <w:r w:rsidR="00AA5B54">
        <w:rPr>
          <w:lang w:eastAsia="ar-SA"/>
        </w:rPr>
        <w:t>sg</w:t>
      </w:r>
      <w:r w:rsidR="00AA5B54" w:rsidRPr="00AA5B54">
        <w:rPr>
          <w:lang w:eastAsia="ar-SA"/>
        </w:rPr>
        <w:t>3 PUSCH time domain resource assignment in RAR</w:t>
      </w:r>
    </w:p>
    <w:p w14:paraId="1C0332FC" w14:textId="459BF861" w:rsidR="00C37A2F" w:rsidRDefault="000556A9" w:rsidP="00C37A2F">
      <w:pPr>
        <w:rPr>
          <w:rFonts w:ascii="Times New Roman" w:hAnsi="Times New Roman" w:cs="Times New Roman"/>
          <w:sz w:val="20"/>
          <w:lang w:val="en-GB" w:eastAsia="ar-SA"/>
        </w:rPr>
      </w:pPr>
      <w:r>
        <w:rPr>
          <w:rFonts w:ascii="Times New Roman" w:hAnsi="Times New Roman" w:cs="Times New Roman"/>
          <w:sz w:val="20"/>
          <w:lang w:val="en-GB" w:eastAsia="ar-SA"/>
        </w:rPr>
        <w:t>Related to Msg3 PUSCH time domain resource assignment in RAR the following was captured in RAN1#92bis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56A9" w14:paraId="0BA72C28" w14:textId="77777777" w:rsidTr="000556A9">
        <w:tc>
          <w:tcPr>
            <w:tcW w:w="9629" w:type="dxa"/>
          </w:tcPr>
          <w:p w14:paraId="4A42CF63" w14:textId="77777777" w:rsidR="000556A9" w:rsidRPr="000556A9" w:rsidRDefault="000556A9" w:rsidP="000556A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0556A9">
              <w:rPr>
                <w:rFonts w:ascii="Times" w:eastAsia="Batang" w:hAnsi="Times" w:cs="Times New Roman"/>
                <w:sz w:val="20"/>
                <w:szCs w:val="20"/>
              </w:rPr>
              <w:t>Proposal for working assumption:</w:t>
            </w:r>
          </w:p>
          <w:p w14:paraId="001AF551" w14:textId="77777777" w:rsidR="000556A9" w:rsidRPr="00A737E8" w:rsidRDefault="000556A9" w:rsidP="000556A9">
            <w:pPr>
              <w:numPr>
                <w:ilvl w:val="0"/>
                <w:numId w:val="14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A737E8">
              <w:rPr>
                <w:rFonts w:ascii="Times" w:eastAsia="Batang" w:hAnsi="Times" w:cs="Times New Roman"/>
                <w:sz w:val="20"/>
                <w:szCs w:val="20"/>
              </w:rPr>
              <w:t xml:space="preserve">For the MSG3 PUSCH time domain resource assignment in RAR, the UE uses the default table or table indicated by RMSI for MSG3 PUSCH for the value of </w:t>
            </w:r>
            <w:r w:rsidRPr="00A737E8">
              <w:rPr>
                <w:rFonts w:ascii="Times" w:eastAsia="Batang" w:hAnsi="Times" w:cs="Times New Roman"/>
                <w:i/>
                <w:iCs/>
                <w:sz w:val="20"/>
                <w:szCs w:val="20"/>
              </w:rPr>
              <w:t>K</w:t>
            </w:r>
            <w:r w:rsidRPr="00A737E8">
              <w:rPr>
                <w:rFonts w:ascii="Times" w:eastAsia="Batang" w:hAnsi="Times" w:cs="Times New Roman"/>
                <w:sz w:val="20"/>
                <w:szCs w:val="20"/>
                <w:vertAlign w:val="subscript"/>
              </w:rPr>
              <w:t>2</w:t>
            </w:r>
          </w:p>
          <w:p w14:paraId="2541CA91" w14:textId="77777777" w:rsidR="000556A9" w:rsidRPr="000556A9" w:rsidRDefault="000556A9" w:rsidP="000556A9">
            <w:pPr>
              <w:numPr>
                <w:ilvl w:val="1"/>
                <w:numId w:val="14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0556A9">
              <w:rPr>
                <w:rFonts w:ascii="Times" w:eastAsia="Batang" w:hAnsi="Times" w:cs="Times New Roman"/>
                <w:sz w:val="20"/>
                <w:szCs w:val="20"/>
              </w:rPr>
              <w:t xml:space="preserve">Note:  FFS: Numerology for </w:t>
            </w:r>
            <w:r w:rsidRPr="000556A9">
              <w:rPr>
                <w:rFonts w:ascii="Times" w:eastAsia="Batang" w:hAnsi="Times" w:cs="Times New Roman"/>
                <w:i/>
                <w:iCs/>
                <w:sz w:val="20"/>
                <w:szCs w:val="20"/>
              </w:rPr>
              <w:t>K</w:t>
            </w:r>
            <w:r w:rsidRPr="000556A9">
              <w:rPr>
                <w:rFonts w:ascii="Times" w:eastAsia="Batang" w:hAnsi="Times" w:cs="Times New Roman"/>
                <w:sz w:val="20"/>
                <w:szCs w:val="20"/>
                <w:vertAlign w:val="subscript"/>
              </w:rPr>
              <w:t>2</w:t>
            </w:r>
          </w:p>
          <w:p w14:paraId="6804E19C" w14:textId="77777777" w:rsidR="000556A9" w:rsidRPr="00A737E8" w:rsidRDefault="000556A9" w:rsidP="000556A9">
            <w:pPr>
              <w:numPr>
                <w:ilvl w:val="0"/>
                <w:numId w:val="14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A737E8">
              <w:rPr>
                <w:rFonts w:ascii="Times" w:eastAsia="Batang" w:hAnsi="Times" w:cs="Times New Roman"/>
                <w:sz w:val="20"/>
                <w:szCs w:val="20"/>
              </w:rPr>
              <w:t xml:space="preserve">Additional delay is added to </w:t>
            </w:r>
            <w:r w:rsidRPr="00A737E8">
              <w:rPr>
                <w:rFonts w:ascii="Times" w:eastAsia="Batang" w:hAnsi="Times" w:cs="Times New Roman"/>
                <w:i/>
                <w:iCs/>
                <w:sz w:val="20"/>
                <w:szCs w:val="20"/>
              </w:rPr>
              <w:t>K</w:t>
            </w:r>
            <w:r w:rsidRPr="00A737E8">
              <w:rPr>
                <w:rFonts w:ascii="Times" w:eastAsia="Batang" w:hAnsi="Times" w:cs="Times New Roman"/>
                <w:sz w:val="20"/>
                <w:szCs w:val="20"/>
                <w:vertAlign w:val="subscript"/>
              </w:rPr>
              <w:t>2</w:t>
            </w:r>
            <w:r w:rsidRPr="00A737E8">
              <w:rPr>
                <w:rFonts w:ascii="Times" w:eastAsia="Batang" w:hAnsi="Times" w:cs="Times New Roman"/>
                <w:sz w:val="20"/>
                <w:szCs w:val="20"/>
              </w:rPr>
              <w:t xml:space="preserve"> to account for N1+L2. The delay is subcarrier specific and given by the specification</w:t>
            </w:r>
          </w:p>
          <w:p w14:paraId="1E500A18" w14:textId="77777777" w:rsidR="000556A9" w:rsidRPr="00A737E8" w:rsidRDefault="000556A9" w:rsidP="000556A9">
            <w:pPr>
              <w:numPr>
                <w:ilvl w:val="1"/>
                <w:numId w:val="14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A737E8">
              <w:rPr>
                <w:rFonts w:ascii="Times" w:eastAsia="Batang" w:hAnsi="Times" w:cs="Times New Roman"/>
                <w:sz w:val="20"/>
                <w:szCs w:val="20"/>
              </w:rPr>
              <w:t>Note: If Msg2 and Msg3 have different SCS, value of N1 – in terms of absolute time - are determined by lower SCS between Msg2 and Msg3</w:t>
            </w:r>
          </w:p>
          <w:p w14:paraId="7FA00E2F" w14:textId="77777777" w:rsidR="000556A9" w:rsidRPr="00A737E8" w:rsidRDefault="000556A9" w:rsidP="000556A9">
            <w:pPr>
              <w:numPr>
                <w:ilvl w:val="0"/>
                <w:numId w:val="14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A737E8">
              <w:rPr>
                <w:rFonts w:ascii="Times" w:eastAsia="Batang" w:hAnsi="Times" w:cs="Times New Roman"/>
                <w:sz w:val="20"/>
                <w:szCs w:val="20"/>
              </w:rPr>
              <w:t>Note: Working assumption can be revisited once default table and/or support for RMSI signaling has been decided</w:t>
            </w:r>
          </w:p>
          <w:p w14:paraId="76252FC9" w14:textId="3A4D2E9D" w:rsidR="000556A9" w:rsidRDefault="000556A9" w:rsidP="000556A9">
            <w:pPr>
              <w:rPr>
                <w:rFonts w:ascii="Times New Roman" w:hAnsi="Times New Roman" w:cs="Times New Roman"/>
                <w:sz w:val="20"/>
                <w:lang w:val="en-GB" w:eastAsia="ar-SA"/>
              </w:rPr>
            </w:pPr>
            <w:r w:rsidRPr="000556A9">
              <w:rPr>
                <w:rFonts w:ascii="Times" w:eastAsia="Batang" w:hAnsi="Times" w:cs="Times New Roman"/>
                <w:sz w:val="20"/>
                <w:szCs w:val="20"/>
              </w:rPr>
              <w:t>Revist till next meeting</w:t>
            </w:r>
          </w:p>
        </w:tc>
      </w:tr>
    </w:tbl>
    <w:p w14:paraId="0B94747D" w14:textId="16441A3E" w:rsidR="000556A9" w:rsidRDefault="000556A9" w:rsidP="00C37A2F">
      <w:pPr>
        <w:rPr>
          <w:rFonts w:ascii="Times New Roman" w:hAnsi="Times New Roman" w:cs="Times New Roman"/>
          <w:sz w:val="20"/>
          <w:lang w:val="en-GB" w:eastAsia="ar-SA"/>
        </w:rPr>
      </w:pPr>
    </w:p>
    <w:p w14:paraId="4DAF7757" w14:textId="5AC70770" w:rsidR="000556A9" w:rsidRDefault="000556A9" w:rsidP="00C37A2F">
      <w:pPr>
        <w:rPr>
          <w:rFonts w:ascii="Times New Roman" w:hAnsi="Times New Roman" w:cs="Times New Roman"/>
          <w:sz w:val="20"/>
          <w:lang w:val="en-GB" w:eastAsia="ar-SA"/>
        </w:rPr>
      </w:pPr>
      <w:r>
        <w:rPr>
          <w:rFonts w:ascii="Times New Roman" w:hAnsi="Times New Roman" w:cs="Times New Roman"/>
          <w:sz w:val="20"/>
          <w:lang w:val="en-GB" w:eastAsia="ar-SA"/>
        </w:rPr>
        <w:t xml:space="preserve">The </w:t>
      </w:r>
      <w:r w:rsidRPr="000556A9">
        <w:rPr>
          <w:rFonts w:ascii="Times New Roman" w:hAnsi="Times New Roman" w:cs="Times New Roman"/>
          <w:sz w:val="20"/>
          <w:lang w:val="en-GB" w:eastAsia="ar-SA"/>
        </w:rPr>
        <w:t>CR to 38.214 capturing the RAN1#92bis meeting agreements</w:t>
      </w:r>
      <w:r>
        <w:rPr>
          <w:rFonts w:ascii="Times New Roman" w:hAnsi="Times New Roman" w:cs="Times New Roman"/>
          <w:sz w:val="20"/>
          <w:lang w:val="en-GB" w:eastAsia="ar-SA"/>
        </w:rPr>
        <w:t xml:space="preserve"> [4] describes currently the time domain allocation for Msg3 as follows</w:t>
      </w:r>
      <w:r w:rsidR="00CC4468">
        <w:rPr>
          <w:rFonts w:ascii="Times New Roman" w:hAnsi="Times New Roman" w:cs="Times New Roman"/>
          <w:sz w:val="20"/>
          <w:lang w:val="en-GB" w:eastAsia="ar-SA"/>
        </w:rPr>
        <w:t xml:space="preserve"> (Msg3 specific highlighted)</w:t>
      </w:r>
      <w:r>
        <w:rPr>
          <w:rFonts w:ascii="Times New Roman" w:hAnsi="Times New Roman" w:cs="Times New Roman"/>
          <w:sz w:val="20"/>
          <w:lang w:val="en-GB" w:eastAsia="ar-S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56A9" w14:paraId="2D416A04" w14:textId="77777777" w:rsidTr="000556A9">
        <w:tc>
          <w:tcPr>
            <w:tcW w:w="9629" w:type="dxa"/>
          </w:tcPr>
          <w:p w14:paraId="292AF6BF" w14:textId="77777777" w:rsidR="00CC4468" w:rsidRPr="00A737E8" w:rsidRDefault="00CC4468" w:rsidP="00CC4468">
            <w:pPr>
              <w:keepNext/>
              <w:keepLines/>
              <w:spacing w:before="120" w:after="180" w:line="240" w:lineRule="auto"/>
              <w:ind w:left="1701" w:hanging="1701"/>
              <w:outlineLvl w:val="4"/>
              <w:rPr>
                <w:rFonts w:ascii="Arial" w:eastAsia="Times New Roman" w:hAnsi="Arial" w:cs="Times New Roman"/>
                <w:color w:val="000000"/>
                <w:szCs w:val="20"/>
              </w:rPr>
            </w:pPr>
            <w:r w:rsidRPr="00CC4468">
              <w:rPr>
                <w:rFonts w:ascii="Arial" w:eastAsia="Times New Roman" w:hAnsi="Arial" w:cs="Times New Roman"/>
                <w:color w:val="000000"/>
                <w:szCs w:val="20"/>
                <w:lang w:val="x-none"/>
              </w:rPr>
              <w:lastRenderedPageBreak/>
              <w:t>6.1.2.1.1</w:t>
            </w:r>
            <w:r w:rsidRPr="00CC4468">
              <w:rPr>
                <w:rFonts w:ascii="Arial" w:eastAsia="Times New Roman" w:hAnsi="Arial" w:cs="Times New Roman"/>
                <w:color w:val="000000"/>
                <w:szCs w:val="20"/>
                <w:lang w:val="x-none"/>
              </w:rPr>
              <w:tab/>
              <w:t xml:space="preserve">Determination of the </w:t>
            </w:r>
            <w:r w:rsidRPr="00A737E8">
              <w:rPr>
                <w:rFonts w:ascii="Arial" w:eastAsia="Times New Roman" w:hAnsi="Arial" w:cs="Times New Roman"/>
                <w:color w:val="000000"/>
                <w:szCs w:val="20"/>
              </w:rPr>
              <w:t>resource allocation table to be used for PUSCH</w:t>
            </w:r>
          </w:p>
          <w:p w14:paraId="7048C16B" w14:textId="77777777" w:rsidR="00CC4468" w:rsidRPr="00CC4468" w:rsidRDefault="00CC4468" w:rsidP="00CC446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Table 6.1.2.1.1-1 defines which PUSCH time domain resource allocation configuration to apply. Either a default PUSCH time domain allocation A according to table 6.1.2.1.1-2, is applied, or the higher layer configured </w:t>
            </w:r>
            <w:r w:rsidRPr="00CC44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pusch-AllocationList</w:t>
            </w: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either </w:t>
            </w:r>
            <w:r w:rsidRPr="00CC44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pusch-ConfigCommon</w:t>
            </w: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or </w:t>
            </w:r>
            <w:r w:rsidRPr="00CC44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pusch-Config</w:t>
            </w: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applied.</w:t>
            </w:r>
          </w:p>
          <w:p w14:paraId="32312361" w14:textId="77777777" w:rsidR="00CC4468" w:rsidRPr="00CC4468" w:rsidRDefault="00CC4468" w:rsidP="00CC446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Table 6.1.2.1.1-3 defines the subcarrier spacing specific values </w:t>
            </w:r>
            <w:r w:rsidRPr="00CC44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j</w:t>
            </w: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  <w:r w:rsidRPr="00CC44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j</w:t>
            </w: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used in determination of </w:t>
            </w:r>
            <w:r w:rsidRPr="00CC44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  <w:vertAlign w:val="subscript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vertAlign w:val="subscript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  <w:vertAlign w:val="subscript"/>
                      <w:lang w:val="en-GB"/>
                    </w:rPr>
                    <m:t>2</m:t>
                  </m:r>
                </m:sub>
                <m:sup/>
              </m:sSubSup>
            </m:oMath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 conjunction to table 6.1.2.1.1-2, where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µ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/>
                    </w:rPr>
                    <m:t>PUSCH</m:t>
                  </m:r>
                </m:sub>
              </m:sSub>
            </m:oMath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are the subcarrier spacing configurations for PUSCH.</w:t>
            </w:r>
          </w:p>
          <w:p w14:paraId="2226FD4F" w14:textId="77777777" w:rsidR="00CC4468" w:rsidRPr="00A737E8" w:rsidRDefault="00CC4468" w:rsidP="00CC446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GB"/>
              </w:rPr>
              <w:t xml:space="preserve">Table 6.1.2.1.1-4 defines the additional subcarrier spacing specific slot delay value for MSG3. When the UE transmits a MSG3, the </w:t>
            </w:r>
            <w:r w:rsidRPr="00CC4468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highlight w:val="green"/>
              </w:rPr>
              <w:t>Δ</w:t>
            </w: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GB"/>
              </w:rPr>
              <w:t xml:space="preserve"> value specific to MSG3 subcarrier spacing </w:t>
            </w:r>
            <w:r w:rsidRPr="00CC4468"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  <w:highlight w:val="green"/>
                <w:lang w:val="en-GB"/>
              </w:rPr>
              <w:t>µ</w:t>
            </w:r>
            <w:r w:rsidRPr="00CC4468"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  <w:highlight w:val="green"/>
                <w:vertAlign w:val="subscript"/>
                <w:lang w:val="en-GB"/>
              </w:rPr>
              <w:t>PUSCH</w:t>
            </w: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GB"/>
              </w:rPr>
              <w:t xml:space="preserve"> is applied in addition to the </w:t>
            </w:r>
            <w:r w:rsidRPr="00CC4468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green"/>
                <w:lang w:val="en-GB"/>
              </w:rPr>
              <w:t>K</w:t>
            </w:r>
            <w:r w:rsidRPr="00CC4468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green"/>
                <w:vertAlign w:val="subscript"/>
                <w:lang w:val="en-GB"/>
              </w:rPr>
              <w:t>2</w:t>
            </w:r>
            <w:r w:rsidRPr="00CC446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GB"/>
              </w:rPr>
              <w:t xml:space="preserve"> value.</w:t>
            </w:r>
          </w:p>
          <w:p w14:paraId="4CD07499" w14:textId="77777777" w:rsidR="00CC4468" w:rsidRPr="00A737E8" w:rsidRDefault="00CC4468" w:rsidP="00CC4468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</w:rPr>
            </w:pPr>
            <w:bookmarkStart w:id="5" w:name="_Hlk512342368"/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x-none"/>
              </w:rPr>
              <w:t xml:space="preserve">Table 6.1.2.1.1-1: </w:t>
            </w:r>
            <w:r w:rsidRPr="00A737E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</w:rPr>
              <w:t xml:space="preserve">Applicable </w:t>
            </w:r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x-none"/>
              </w:rPr>
              <w:t xml:space="preserve">PUSCH time domain resource </w:t>
            </w:r>
            <w:r w:rsidRPr="00A737E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</w:rPr>
              <w:t>allocation</w:t>
            </w:r>
          </w:p>
          <w:tbl>
            <w:tblPr>
              <w:tblStyle w:val="TableGrid"/>
              <w:tblW w:w="9918" w:type="dxa"/>
              <w:tblLook w:val="04A0" w:firstRow="1" w:lastRow="0" w:firstColumn="1" w:lastColumn="0" w:noHBand="0" w:noVBand="1"/>
            </w:tblPr>
            <w:tblGrid>
              <w:gridCol w:w="1516"/>
              <w:gridCol w:w="1723"/>
              <w:gridCol w:w="1678"/>
              <w:gridCol w:w="1678"/>
              <w:gridCol w:w="3323"/>
            </w:tblGrid>
            <w:tr w:rsidR="00CC4468" w:rsidRPr="00A737E8" w14:paraId="5EB3DA51" w14:textId="77777777" w:rsidTr="00904E8B">
              <w:tc>
                <w:tcPr>
                  <w:tcW w:w="1516" w:type="dxa"/>
                </w:tcPr>
                <w:p w14:paraId="7415F48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</w:pPr>
                  <w:bookmarkStart w:id="6" w:name="_Hlk512342651"/>
                  <w:r w:rsidRPr="00CC4468"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>RNTI</w:t>
                  </w:r>
                </w:p>
              </w:tc>
              <w:tc>
                <w:tcPr>
                  <w:tcW w:w="1723" w:type="dxa"/>
                </w:tcPr>
                <w:p w14:paraId="0954102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>PDCCH search space</w:t>
                  </w:r>
                </w:p>
              </w:tc>
              <w:tc>
                <w:tcPr>
                  <w:tcW w:w="1678" w:type="dxa"/>
                </w:tcPr>
                <w:p w14:paraId="78FB975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pusch-ConfigCommon</w:t>
                  </w:r>
                  <w:r w:rsidRPr="00CC4468"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 xml:space="preserve"> includes </w:t>
                  </w: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pusch-AllocationList</w:t>
                  </w:r>
                </w:p>
              </w:tc>
              <w:tc>
                <w:tcPr>
                  <w:tcW w:w="1678" w:type="dxa"/>
                </w:tcPr>
                <w:p w14:paraId="66E96D7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pusch-Config</w:t>
                  </w:r>
                  <w:r w:rsidRPr="00CC4468"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 xml:space="preserve"> includes </w:t>
                  </w: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pusch-AllocationList</w:t>
                  </w:r>
                </w:p>
              </w:tc>
              <w:tc>
                <w:tcPr>
                  <w:tcW w:w="3323" w:type="dxa"/>
                </w:tcPr>
                <w:p w14:paraId="2418990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>PUSCH time domain resource allocation to apply</w:t>
                  </w:r>
                </w:p>
              </w:tc>
            </w:tr>
            <w:tr w:rsidR="00CC4468" w:rsidRPr="00CC4468" w14:paraId="68DD290F" w14:textId="77777777" w:rsidTr="00904E8B">
              <w:tc>
                <w:tcPr>
                  <w:tcW w:w="3239" w:type="dxa"/>
                  <w:gridSpan w:val="2"/>
                  <w:vMerge w:val="restart"/>
                </w:tcPr>
                <w:p w14:paraId="34CB2C6B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PUSCH scheduled by MAC RAR as described in subclause 8.2 of [x, TS 38.213]</w:t>
                  </w:r>
                </w:p>
              </w:tc>
              <w:tc>
                <w:tcPr>
                  <w:tcW w:w="1678" w:type="dxa"/>
                </w:tcPr>
                <w:p w14:paraId="7173DA4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No</w:t>
                  </w:r>
                </w:p>
              </w:tc>
              <w:tc>
                <w:tcPr>
                  <w:tcW w:w="1678" w:type="dxa"/>
                </w:tcPr>
                <w:p w14:paraId="048A256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-</w:t>
                  </w:r>
                </w:p>
              </w:tc>
              <w:tc>
                <w:tcPr>
                  <w:tcW w:w="3323" w:type="dxa"/>
                </w:tcPr>
                <w:p w14:paraId="42CA604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highlight w:val="green"/>
                      <w:lang w:val="en-GB"/>
                    </w:rPr>
                    <w:t>Default A</w:t>
                  </w:r>
                </w:p>
              </w:tc>
            </w:tr>
            <w:tr w:rsidR="00CC4468" w:rsidRPr="00CC4468" w14:paraId="60C52EF7" w14:textId="77777777" w:rsidTr="00904E8B">
              <w:tc>
                <w:tcPr>
                  <w:tcW w:w="3239" w:type="dxa"/>
                  <w:gridSpan w:val="2"/>
                  <w:vMerge/>
                </w:tcPr>
                <w:p w14:paraId="077D226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669DB03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4A7E3646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3323" w:type="dxa"/>
                </w:tcPr>
                <w:p w14:paraId="66F504C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468" w:rsidRPr="00CC4468" w14:paraId="44E56A26" w14:textId="77777777" w:rsidTr="00904E8B">
              <w:tc>
                <w:tcPr>
                  <w:tcW w:w="1516" w:type="dxa"/>
                  <w:vMerge w:val="restart"/>
                </w:tcPr>
                <w:p w14:paraId="07A7B06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C-RNTI, TC-RNTI</w:t>
                  </w:r>
                </w:p>
              </w:tc>
              <w:tc>
                <w:tcPr>
                  <w:tcW w:w="1723" w:type="dxa"/>
                  <w:vMerge w:val="restart"/>
                </w:tcPr>
                <w:p w14:paraId="4727C7E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Type1 common</w:t>
                  </w:r>
                </w:p>
              </w:tc>
              <w:tc>
                <w:tcPr>
                  <w:tcW w:w="1678" w:type="dxa"/>
                </w:tcPr>
                <w:p w14:paraId="5C2D746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No</w:t>
                  </w:r>
                </w:p>
              </w:tc>
              <w:tc>
                <w:tcPr>
                  <w:tcW w:w="1678" w:type="dxa"/>
                </w:tcPr>
                <w:p w14:paraId="56D7CB8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-</w:t>
                  </w:r>
                </w:p>
              </w:tc>
              <w:tc>
                <w:tcPr>
                  <w:tcW w:w="3323" w:type="dxa"/>
                </w:tcPr>
                <w:p w14:paraId="2FA76BF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Default A</w:t>
                  </w:r>
                </w:p>
              </w:tc>
            </w:tr>
            <w:tr w:rsidR="00CC4468" w:rsidRPr="00CC4468" w14:paraId="0229689B" w14:textId="77777777" w:rsidTr="00904E8B">
              <w:tc>
                <w:tcPr>
                  <w:tcW w:w="1516" w:type="dxa"/>
                  <w:vMerge/>
                </w:tcPr>
                <w:p w14:paraId="30260CF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723" w:type="dxa"/>
                  <w:vMerge/>
                </w:tcPr>
                <w:p w14:paraId="3ECC65C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42695B6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5EE495F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3323" w:type="dxa"/>
                </w:tcPr>
                <w:p w14:paraId="025B431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468" w:rsidRPr="00CC4468" w14:paraId="6D2F02B4" w14:textId="77777777" w:rsidTr="00904E8B">
              <w:tc>
                <w:tcPr>
                  <w:tcW w:w="1516" w:type="dxa"/>
                  <w:vMerge w:val="restart"/>
                </w:tcPr>
                <w:p w14:paraId="099EABF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C-RNTI, CS-RNTI</w:t>
                  </w:r>
                </w:p>
              </w:tc>
              <w:tc>
                <w:tcPr>
                  <w:tcW w:w="1723" w:type="dxa"/>
                  <w:vMerge w:val="restart"/>
                </w:tcPr>
                <w:p w14:paraId="273839A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Type3 common</w:t>
                  </w:r>
                </w:p>
              </w:tc>
              <w:tc>
                <w:tcPr>
                  <w:tcW w:w="1678" w:type="dxa"/>
                </w:tcPr>
                <w:p w14:paraId="3307C75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No</w:t>
                  </w:r>
                </w:p>
              </w:tc>
              <w:tc>
                <w:tcPr>
                  <w:tcW w:w="1678" w:type="dxa"/>
                </w:tcPr>
                <w:p w14:paraId="4C7689C0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No</w:t>
                  </w:r>
                </w:p>
              </w:tc>
              <w:tc>
                <w:tcPr>
                  <w:tcW w:w="3323" w:type="dxa"/>
                </w:tcPr>
                <w:p w14:paraId="7A8F795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Default A</w:t>
                  </w:r>
                </w:p>
              </w:tc>
            </w:tr>
            <w:tr w:rsidR="00CC4468" w:rsidRPr="00CC4468" w14:paraId="293B4845" w14:textId="77777777" w:rsidTr="00904E8B">
              <w:tc>
                <w:tcPr>
                  <w:tcW w:w="1516" w:type="dxa"/>
                  <w:vMerge/>
                </w:tcPr>
                <w:p w14:paraId="3F87963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723" w:type="dxa"/>
                  <w:vMerge/>
                </w:tcPr>
                <w:p w14:paraId="4F9AD2A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019081F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1FD617F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3323" w:type="dxa"/>
                </w:tcPr>
                <w:p w14:paraId="73629D5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468" w:rsidRPr="00CC4468" w14:paraId="625A0119" w14:textId="77777777" w:rsidTr="00904E8B">
              <w:tc>
                <w:tcPr>
                  <w:tcW w:w="1516" w:type="dxa"/>
                  <w:vMerge/>
                </w:tcPr>
                <w:p w14:paraId="625054B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723" w:type="dxa"/>
                  <w:vMerge/>
                </w:tcPr>
                <w:p w14:paraId="3ECE953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163E792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75BAACC6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3323" w:type="dxa"/>
                </w:tcPr>
                <w:p w14:paraId="15831F71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</w:tr>
            <w:tr w:rsidR="00CC4468" w:rsidRPr="00CC4468" w14:paraId="120F5B46" w14:textId="77777777" w:rsidTr="00904E8B">
              <w:tc>
                <w:tcPr>
                  <w:tcW w:w="1516" w:type="dxa"/>
                  <w:vMerge w:val="restart"/>
                </w:tcPr>
                <w:p w14:paraId="31E90E20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C-RNTI, CS-RNTI</w:t>
                  </w:r>
                </w:p>
              </w:tc>
              <w:tc>
                <w:tcPr>
                  <w:tcW w:w="1723" w:type="dxa"/>
                  <w:vMerge w:val="restart"/>
                </w:tcPr>
                <w:p w14:paraId="54CFA6A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UE specific</w:t>
                  </w:r>
                </w:p>
              </w:tc>
              <w:tc>
                <w:tcPr>
                  <w:tcW w:w="1678" w:type="dxa"/>
                </w:tcPr>
                <w:p w14:paraId="3D3879DB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No</w:t>
                  </w:r>
                </w:p>
              </w:tc>
              <w:tc>
                <w:tcPr>
                  <w:tcW w:w="1678" w:type="dxa"/>
                </w:tcPr>
                <w:p w14:paraId="3AA79AB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No</w:t>
                  </w:r>
                </w:p>
              </w:tc>
              <w:tc>
                <w:tcPr>
                  <w:tcW w:w="3323" w:type="dxa"/>
                </w:tcPr>
                <w:p w14:paraId="4AE6C48E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Default A</w:t>
                  </w:r>
                </w:p>
              </w:tc>
            </w:tr>
            <w:tr w:rsidR="00CC4468" w:rsidRPr="00A737E8" w14:paraId="25FACC24" w14:textId="77777777" w:rsidTr="00904E8B">
              <w:tc>
                <w:tcPr>
                  <w:tcW w:w="1516" w:type="dxa"/>
                  <w:vMerge/>
                </w:tcPr>
                <w:p w14:paraId="722D3E2E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723" w:type="dxa"/>
                  <w:vMerge/>
                </w:tcPr>
                <w:p w14:paraId="4CB75BE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314E7E9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Yes</w:t>
                  </w:r>
                </w:p>
              </w:tc>
              <w:tc>
                <w:tcPr>
                  <w:tcW w:w="1678" w:type="dxa"/>
                </w:tcPr>
                <w:p w14:paraId="2B5C665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No</w:t>
                  </w:r>
                </w:p>
              </w:tc>
              <w:tc>
                <w:tcPr>
                  <w:tcW w:w="3323" w:type="dxa"/>
                </w:tcPr>
                <w:p w14:paraId="12CEE38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color w:val="000000"/>
                      <w:sz w:val="18"/>
                      <w:szCs w:val="20"/>
                      <w:lang w:val="en-GB"/>
                    </w:rPr>
                    <w:t xml:space="preserve">pusch-AllocationList </w:t>
                  </w: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 xml:space="preserve">provided in </w:t>
                  </w:r>
                  <w:r w:rsidRPr="00CC4468">
                    <w:rPr>
                      <w:rFonts w:ascii="Arial" w:eastAsia="Batang" w:hAnsi="Arial" w:cs="Times New Roman"/>
                      <w:i/>
                      <w:color w:val="000000"/>
                      <w:sz w:val="18"/>
                      <w:szCs w:val="20"/>
                      <w:lang w:val="en-GB"/>
                    </w:rPr>
                    <w:t>pusch-ConfigCommon</w:t>
                  </w: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 xml:space="preserve"> </w:t>
                  </w:r>
                </w:p>
              </w:tc>
            </w:tr>
            <w:tr w:rsidR="00CC4468" w:rsidRPr="00A737E8" w14:paraId="33088610" w14:textId="77777777" w:rsidTr="00904E8B">
              <w:tc>
                <w:tcPr>
                  <w:tcW w:w="1516" w:type="dxa"/>
                  <w:vMerge/>
                </w:tcPr>
                <w:p w14:paraId="217659B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723" w:type="dxa"/>
                  <w:vMerge/>
                </w:tcPr>
                <w:p w14:paraId="545CBD1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</w:p>
              </w:tc>
              <w:tc>
                <w:tcPr>
                  <w:tcW w:w="1678" w:type="dxa"/>
                </w:tcPr>
                <w:p w14:paraId="04CFD02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No/Yes</w:t>
                  </w:r>
                </w:p>
              </w:tc>
              <w:tc>
                <w:tcPr>
                  <w:tcW w:w="1678" w:type="dxa"/>
                </w:tcPr>
                <w:p w14:paraId="337096F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>Yes</w:t>
                  </w:r>
                </w:p>
              </w:tc>
              <w:tc>
                <w:tcPr>
                  <w:tcW w:w="3323" w:type="dxa"/>
                </w:tcPr>
                <w:p w14:paraId="015B9FA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color w:val="000000"/>
                      <w:sz w:val="18"/>
                      <w:szCs w:val="20"/>
                      <w:lang w:val="en-GB"/>
                    </w:rPr>
                    <w:t xml:space="preserve">pusch-AllocationList </w:t>
                  </w:r>
                  <w:r w:rsidRPr="00CC4468">
                    <w:rPr>
                      <w:rFonts w:ascii="Arial" w:eastAsia="Batang" w:hAnsi="Arial" w:cs="Times New Roman"/>
                      <w:color w:val="000000"/>
                      <w:sz w:val="18"/>
                      <w:szCs w:val="20"/>
                      <w:lang w:val="en-GB"/>
                    </w:rPr>
                    <w:t xml:space="preserve">provided in </w:t>
                  </w:r>
                  <w:r w:rsidRPr="00CC4468">
                    <w:rPr>
                      <w:rFonts w:ascii="Arial" w:eastAsia="Batang" w:hAnsi="Arial" w:cs="Times New Roman"/>
                      <w:i/>
                      <w:color w:val="000000"/>
                      <w:sz w:val="18"/>
                      <w:szCs w:val="20"/>
                      <w:lang w:val="en-GB"/>
                    </w:rPr>
                    <w:t>pusch-Config</w:t>
                  </w:r>
                </w:p>
              </w:tc>
            </w:tr>
          </w:tbl>
          <w:p w14:paraId="690BD6B9" w14:textId="77777777" w:rsidR="00CC4468" w:rsidRPr="00CC4468" w:rsidRDefault="00CC4468" w:rsidP="00CC446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bookmarkEnd w:id="5"/>
          <w:bookmarkEnd w:id="6"/>
          <w:p w14:paraId="0639646B" w14:textId="77777777" w:rsidR="00CC4468" w:rsidRPr="00CC4468" w:rsidRDefault="00CC4468" w:rsidP="00CC4468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14:paraId="62CE1990" w14:textId="77777777" w:rsidR="00CC4468" w:rsidRPr="00CC4468" w:rsidRDefault="00CC4468" w:rsidP="00CC4468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x-none"/>
              </w:rPr>
            </w:pPr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x-none"/>
              </w:rPr>
              <w:t xml:space="preserve">Table 6.1.2.1.1-2: Default PUSCH time domain resource allocation A </w:t>
            </w:r>
          </w:p>
          <w:tbl>
            <w:tblPr>
              <w:tblW w:w="75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1"/>
              <w:gridCol w:w="1502"/>
              <w:gridCol w:w="1501"/>
              <w:gridCol w:w="1502"/>
              <w:gridCol w:w="1502"/>
            </w:tblGrid>
            <w:tr w:rsidR="00CC4468" w:rsidRPr="00A737E8" w14:paraId="3AB98DC6" w14:textId="77777777" w:rsidTr="00904E8B">
              <w:trPr>
                <w:jc w:val="center"/>
              </w:trPr>
              <w:tc>
                <w:tcPr>
                  <w:tcW w:w="1501" w:type="dxa"/>
                </w:tcPr>
                <w:p w14:paraId="17B7881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>Row index</w:t>
                  </w:r>
                </w:p>
              </w:tc>
              <w:tc>
                <w:tcPr>
                  <w:tcW w:w="1502" w:type="dxa"/>
                </w:tcPr>
                <w:p w14:paraId="76ECF84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color w:val="000000"/>
                      <w:sz w:val="18"/>
                      <w:szCs w:val="20"/>
                      <w:lang w:val="en-GB"/>
                    </w:rPr>
                    <w:t>PUSCH mapping type</w:t>
                  </w:r>
                </w:p>
              </w:tc>
              <w:tc>
                <w:tcPr>
                  <w:tcW w:w="1501" w:type="dxa"/>
                </w:tcPr>
                <w:p w14:paraId="7BFE9E46" w14:textId="77777777" w:rsidR="00CC4468" w:rsidRPr="00CC4468" w:rsidRDefault="00791A2E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i/>
                              <w:color w:val="000000"/>
                              <w:sz w:val="20"/>
                              <w:szCs w:val="20"/>
                              <w:vertAlign w:val="subscript"/>
                              <w:lang w:val="x-none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  <w:color w:val="000000"/>
                              <w:sz w:val="18"/>
                              <w:szCs w:val="20"/>
                              <w:vertAlign w:val="subscript"/>
                              <w:lang w:val="x-none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Times New Roman" w:hAnsi="Cambria Math" w:cs="Times New Roman"/>
                              <w:color w:val="000000"/>
                              <w:sz w:val="18"/>
                              <w:szCs w:val="20"/>
                              <w:vertAlign w:val="subscript"/>
                              <w:lang w:val="x-none"/>
                            </w:rPr>
                            <m:t>2</m:t>
                          </m:r>
                        </m:sub>
                        <m:sup/>
                      </m:sSubSup>
                    </m:oMath>
                  </m:oMathPara>
                </w:p>
              </w:tc>
              <w:tc>
                <w:tcPr>
                  <w:tcW w:w="1502" w:type="dxa"/>
                  <w:shd w:val="clear" w:color="auto" w:fill="auto"/>
                </w:tcPr>
                <w:p w14:paraId="720AF0D1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S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28C578D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L</w:t>
                  </w:r>
                </w:p>
              </w:tc>
            </w:tr>
            <w:tr w:rsidR="00CC4468" w:rsidRPr="00A737E8" w14:paraId="21955715" w14:textId="77777777" w:rsidTr="00904E8B">
              <w:trPr>
                <w:jc w:val="center"/>
              </w:trPr>
              <w:tc>
                <w:tcPr>
                  <w:tcW w:w="1501" w:type="dxa"/>
                </w:tcPr>
                <w:p w14:paraId="7B80AB36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</w:t>
                  </w:r>
                </w:p>
              </w:tc>
              <w:tc>
                <w:tcPr>
                  <w:tcW w:w="1502" w:type="dxa"/>
                </w:tcPr>
                <w:p w14:paraId="12351EF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</w:tcPr>
                <w:p w14:paraId="1AF2D12A" w14:textId="77777777" w:rsidR="00CC4468" w:rsidRPr="00A737E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i/>
                      <w:sz w:val="18"/>
                      <w:szCs w:val="20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704EF86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209C271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14</w:t>
                  </w:r>
                </w:p>
              </w:tc>
            </w:tr>
            <w:tr w:rsidR="00CC4468" w:rsidRPr="00A737E8" w14:paraId="72A469D9" w14:textId="77777777" w:rsidTr="00904E8B">
              <w:trPr>
                <w:jc w:val="center"/>
              </w:trPr>
              <w:tc>
                <w:tcPr>
                  <w:tcW w:w="1501" w:type="dxa"/>
                </w:tcPr>
                <w:p w14:paraId="793A886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2</w:t>
                  </w:r>
                </w:p>
              </w:tc>
              <w:tc>
                <w:tcPr>
                  <w:tcW w:w="1502" w:type="dxa"/>
                </w:tcPr>
                <w:p w14:paraId="558FFE6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</w:tcPr>
                <w:p w14:paraId="1020BD8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53135EF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292E5CA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12</w:t>
                  </w:r>
                </w:p>
              </w:tc>
            </w:tr>
            <w:tr w:rsidR="00CC4468" w:rsidRPr="00A737E8" w14:paraId="2A196514" w14:textId="77777777" w:rsidTr="00904E8B">
              <w:trPr>
                <w:jc w:val="center"/>
              </w:trPr>
              <w:tc>
                <w:tcPr>
                  <w:tcW w:w="1501" w:type="dxa"/>
                </w:tcPr>
                <w:p w14:paraId="287D901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3</w:t>
                  </w:r>
                </w:p>
              </w:tc>
              <w:tc>
                <w:tcPr>
                  <w:tcW w:w="1502" w:type="dxa"/>
                </w:tcPr>
                <w:p w14:paraId="740E59C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</w:tcPr>
                <w:p w14:paraId="659674A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5805998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69DEF99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10</w:t>
                  </w:r>
                </w:p>
              </w:tc>
            </w:tr>
            <w:tr w:rsidR="00CC4468" w:rsidRPr="00A737E8" w14:paraId="23312689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7809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4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CEFE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B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C62F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DD3C8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2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67D3B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10</w:t>
                  </w:r>
                </w:p>
              </w:tc>
            </w:tr>
            <w:tr w:rsidR="00CC4468" w:rsidRPr="00A737E8" w14:paraId="4A147B7A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02B90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5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40C5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B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9C44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FB1EB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4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D58321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10</w:t>
                  </w:r>
                </w:p>
              </w:tc>
            </w:tr>
            <w:tr w:rsidR="00CC4468" w:rsidRPr="00A737E8" w14:paraId="6DEBE1D6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1E62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6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6BF5B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B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7DC7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F1122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4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531F7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8</w:t>
                  </w:r>
                </w:p>
              </w:tc>
            </w:tr>
            <w:tr w:rsidR="00CC4468" w:rsidRPr="00A737E8" w14:paraId="16C32853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3D07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7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0691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B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BD89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E0046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4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16839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6</w:t>
                  </w:r>
                </w:p>
              </w:tc>
            </w:tr>
            <w:tr w:rsidR="00CC4468" w:rsidRPr="00A737E8" w14:paraId="7BC4C4EC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EC44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8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CC69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C414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+1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B2709B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96BC5B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14</w:t>
                  </w:r>
                </w:p>
              </w:tc>
            </w:tr>
            <w:tr w:rsidR="00CC4468" w:rsidRPr="00A737E8" w14:paraId="581895E3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3981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9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E2B5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11D3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+1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8AAFC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87501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12</w:t>
                  </w:r>
                </w:p>
              </w:tc>
            </w:tr>
            <w:tr w:rsidR="00CC4468" w:rsidRPr="00A737E8" w14:paraId="3A2D4CDC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B185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139C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3BE9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+1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A3CBE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D2FC7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10</w:t>
                  </w:r>
                </w:p>
              </w:tc>
            </w:tr>
            <w:tr w:rsidR="00CC4468" w:rsidRPr="00A737E8" w14:paraId="6512644B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A5AB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11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7845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B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DA1C1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+2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8324E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2BB02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14</w:t>
                  </w:r>
                </w:p>
              </w:tc>
            </w:tr>
            <w:tr w:rsidR="00CC4468" w:rsidRPr="00A737E8" w14:paraId="4E65CAF3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E890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12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CC8F0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5536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+2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4DD42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D0194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12</w:t>
                  </w:r>
                </w:p>
              </w:tc>
            </w:tr>
            <w:tr w:rsidR="00CC4468" w:rsidRPr="00A737E8" w14:paraId="26209E71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79B2E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13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8F17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3BC6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+2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EF2C9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8E2B51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10</w:t>
                  </w:r>
                </w:p>
              </w:tc>
            </w:tr>
            <w:tr w:rsidR="00CC4468" w:rsidRPr="00A737E8" w14:paraId="34A74F5E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B0AA0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14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11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B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67ECE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8BA3E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8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1C243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6</w:t>
                  </w:r>
                </w:p>
              </w:tc>
            </w:tr>
            <w:tr w:rsidR="00CC4468" w:rsidRPr="00A737E8" w14:paraId="2C2688BF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C91C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15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07354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52BA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+3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8903E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67AB6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14</w:t>
                  </w:r>
                </w:p>
              </w:tc>
            </w:tr>
            <w:tr w:rsidR="00CC4468" w:rsidRPr="00A737E8" w14:paraId="13E0C9F3" w14:textId="77777777" w:rsidTr="00904E8B">
              <w:trPr>
                <w:jc w:val="center"/>
              </w:trPr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8DF6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16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042D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Type A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1480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i/>
                      <w:sz w:val="18"/>
                      <w:szCs w:val="20"/>
                      <w:lang w:val="x-none"/>
                    </w:rPr>
                    <w:t>j</w:t>
                  </w: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+3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856CDE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AE543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10</w:t>
                  </w:r>
                </w:p>
              </w:tc>
            </w:tr>
          </w:tbl>
          <w:p w14:paraId="31B02334" w14:textId="77777777" w:rsidR="00CC4468" w:rsidRPr="00CC4468" w:rsidRDefault="00CC4468" w:rsidP="00CC4468">
            <w:pPr>
              <w:spacing w:after="120" w:line="240" w:lineRule="auto"/>
              <w:jc w:val="both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 w:eastAsia="ja-JP"/>
              </w:rPr>
            </w:pPr>
          </w:p>
          <w:p w14:paraId="4D435702" w14:textId="77777777" w:rsidR="00CC4468" w:rsidRPr="00A737E8" w:rsidRDefault="00CC4468" w:rsidP="00CC4468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20"/>
              </w:rPr>
            </w:pPr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x-none"/>
              </w:rPr>
              <w:t>Table 6.1.2.1</w:t>
            </w:r>
            <w:r w:rsidRPr="00A737E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</w:rPr>
              <w:t>.1</w:t>
            </w:r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x-none"/>
              </w:rPr>
              <w:t>-</w:t>
            </w:r>
            <w:r w:rsidRPr="00A737E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</w:rPr>
              <w:t>3</w:t>
            </w:r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x-none"/>
              </w:rPr>
              <w:t xml:space="preserve">: Definition of value </w:t>
            </w:r>
            <w:r w:rsidRPr="00CC4468"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20"/>
                <w:lang w:val="x-none"/>
              </w:rPr>
              <w:t>j</w:t>
            </w:r>
          </w:p>
          <w:tbl>
            <w:tblPr>
              <w:tblW w:w="5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0"/>
              <w:gridCol w:w="2061"/>
              <w:gridCol w:w="2061"/>
            </w:tblGrid>
            <w:tr w:rsidR="00CC4468" w:rsidRPr="00A737E8" w14:paraId="09856F1F" w14:textId="77777777" w:rsidTr="00904E8B">
              <w:trPr>
                <w:trHeight w:val="89"/>
                <w:jc w:val="center"/>
              </w:trPr>
              <w:tc>
                <w:tcPr>
                  <w:tcW w:w="1620" w:type="dxa"/>
                </w:tcPr>
                <w:p w14:paraId="2B6DCEC1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µ</w:t>
                  </w: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vertAlign w:val="subscript"/>
                      <w:lang w:val="en-GB"/>
                    </w:rPr>
                    <w:t>PUSCH</w:t>
                  </w:r>
                </w:p>
              </w:tc>
              <w:tc>
                <w:tcPr>
                  <w:tcW w:w="2061" w:type="dxa"/>
                </w:tcPr>
                <w:p w14:paraId="2EA19296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j</w:t>
                  </w:r>
                </w:p>
              </w:tc>
              <w:tc>
                <w:tcPr>
                  <w:tcW w:w="2061" w:type="dxa"/>
                </w:tcPr>
                <w:p w14:paraId="0781617B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Arial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Δ</w:t>
                  </w:r>
                </w:p>
              </w:tc>
            </w:tr>
            <w:tr w:rsidR="00CC4468" w:rsidRPr="00A737E8" w14:paraId="64F3AFC4" w14:textId="77777777" w:rsidTr="00904E8B">
              <w:trPr>
                <w:jc w:val="center"/>
              </w:trPr>
              <w:tc>
                <w:tcPr>
                  <w:tcW w:w="1620" w:type="dxa"/>
                </w:tcPr>
                <w:p w14:paraId="5F04BE0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2061" w:type="dxa"/>
                </w:tcPr>
                <w:p w14:paraId="53FAA3C7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</w:t>
                  </w:r>
                </w:p>
              </w:tc>
              <w:tc>
                <w:tcPr>
                  <w:tcW w:w="2061" w:type="dxa"/>
                </w:tcPr>
                <w:p w14:paraId="5169DA97" w14:textId="77777777" w:rsidR="00CC4468" w:rsidRPr="00A737E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A737E8">
                    <w:rPr>
                      <w:rFonts w:ascii="Arial" w:eastAsia="Batang" w:hAnsi="Arial" w:cs="Times New Roman"/>
                      <w:sz w:val="18"/>
                      <w:szCs w:val="20"/>
                    </w:rPr>
                    <w:t>2</w:t>
                  </w:r>
                </w:p>
              </w:tc>
            </w:tr>
            <w:tr w:rsidR="00CC4468" w:rsidRPr="00A737E8" w14:paraId="44C827F7" w14:textId="77777777" w:rsidTr="00904E8B">
              <w:trPr>
                <w:jc w:val="center"/>
              </w:trPr>
              <w:tc>
                <w:tcPr>
                  <w:tcW w:w="1620" w:type="dxa"/>
                </w:tcPr>
                <w:p w14:paraId="73AAD508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</w:t>
                  </w:r>
                </w:p>
              </w:tc>
              <w:tc>
                <w:tcPr>
                  <w:tcW w:w="2061" w:type="dxa"/>
                </w:tcPr>
                <w:p w14:paraId="7BBB8425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</w:t>
                  </w:r>
                </w:p>
              </w:tc>
              <w:tc>
                <w:tcPr>
                  <w:tcW w:w="2061" w:type="dxa"/>
                </w:tcPr>
                <w:p w14:paraId="63C9838A" w14:textId="77777777" w:rsidR="00CC4468" w:rsidRPr="00A737E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A737E8">
                    <w:rPr>
                      <w:rFonts w:ascii="Arial" w:eastAsia="Batang" w:hAnsi="Arial" w:cs="Times New Roman"/>
                      <w:sz w:val="18"/>
                      <w:szCs w:val="20"/>
                    </w:rPr>
                    <w:t>2</w:t>
                  </w:r>
                </w:p>
              </w:tc>
            </w:tr>
            <w:tr w:rsidR="00CC4468" w:rsidRPr="00A737E8" w14:paraId="1B30BB44" w14:textId="77777777" w:rsidTr="00904E8B">
              <w:trPr>
                <w:jc w:val="center"/>
              </w:trPr>
              <w:tc>
                <w:tcPr>
                  <w:tcW w:w="1620" w:type="dxa"/>
                </w:tcPr>
                <w:p w14:paraId="4DB1F89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2</w:t>
                  </w:r>
                </w:p>
              </w:tc>
              <w:tc>
                <w:tcPr>
                  <w:tcW w:w="2061" w:type="dxa"/>
                </w:tcPr>
                <w:p w14:paraId="3F9B5642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2</w:t>
                  </w:r>
                </w:p>
              </w:tc>
              <w:tc>
                <w:tcPr>
                  <w:tcW w:w="2061" w:type="dxa"/>
                </w:tcPr>
                <w:p w14:paraId="4548F6CC" w14:textId="77777777" w:rsidR="00CC4468" w:rsidRPr="00A737E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A737E8">
                    <w:rPr>
                      <w:rFonts w:ascii="Arial" w:eastAsia="Batang" w:hAnsi="Arial" w:cs="Times New Roman"/>
                      <w:sz w:val="18"/>
                      <w:szCs w:val="20"/>
                    </w:rPr>
                    <w:t>4</w:t>
                  </w:r>
                </w:p>
              </w:tc>
            </w:tr>
            <w:tr w:rsidR="00CC4468" w:rsidRPr="00A737E8" w14:paraId="61250EC2" w14:textId="77777777" w:rsidTr="00904E8B">
              <w:trPr>
                <w:trHeight w:val="60"/>
                <w:jc w:val="center"/>
              </w:trPr>
              <w:tc>
                <w:tcPr>
                  <w:tcW w:w="1620" w:type="dxa"/>
                </w:tcPr>
                <w:p w14:paraId="378CDA4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3</w:t>
                  </w:r>
                </w:p>
              </w:tc>
              <w:tc>
                <w:tcPr>
                  <w:tcW w:w="2061" w:type="dxa"/>
                </w:tcPr>
                <w:p w14:paraId="319F7119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3</w:t>
                  </w:r>
                </w:p>
              </w:tc>
              <w:tc>
                <w:tcPr>
                  <w:tcW w:w="2061" w:type="dxa"/>
                </w:tcPr>
                <w:p w14:paraId="4CC29D9B" w14:textId="77777777" w:rsidR="00CC4468" w:rsidRPr="00A737E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A737E8">
                    <w:rPr>
                      <w:rFonts w:ascii="Arial" w:eastAsia="Batang" w:hAnsi="Arial" w:cs="Times New Roman"/>
                      <w:sz w:val="18"/>
                      <w:szCs w:val="20"/>
                    </w:rPr>
                    <w:t>6</w:t>
                  </w:r>
                </w:p>
              </w:tc>
            </w:tr>
          </w:tbl>
          <w:p w14:paraId="65B4254E" w14:textId="77777777" w:rsidR="00CC4468" w:rsidRPr="00CC4468" w:rsidRDefault="00CC4468" w:rsidP="00CC4468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lang w:val="x-none"/>
              </w:rPr>
            </w:pPr>
          </w:p>
          <w:p w14:paraId="4B0812B4" w14:textId="77777777" w:rsidR="00CC4468" w:rsidRPr="00A737E8" w:rsidRDefault="00CC4468" w:rsidP="00CC4468">
            <w:pPr>
              <w:keepNext/>
              <w:keepLines/>
              <w:spacing w:before="60" w:after="180" w:line="240" w:lineRule="auto"/>
              <w:jc w:val="center"/>
              <w:rPr>
                <w:rFonts w:ascii="Arial" w:eastAsia="Times New Roman" w:hAnsi="Arial" w:cs="Times New Roman"/>
                <w:b/>
                <w:i/>
                <w:color w:val="000000"/>
                <w:sz w:val="20"/>
                <w:szCs w:val="20"/>
              </w:rPr>
            </w:pPr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highlight w:val="green"/>
                <w:lang w:val="x-none"/>
              </w:rPr>
              <w:lastRenderedPageBreak/>
              <w:t>Table 6.1.2.1</w:t>
            </w:r>
            <w:r w:rsidRPr="00A737E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highlight w:val="green"/>
              </w:rPr>
              <w:t>.1</w:t>
            </w:r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highlight w:val="green"/>
                <w:lang w:val="x-none"/>
              </w:rPr>
              <w:t>-</w:t>
            </w:r>
            <w:r w:rsidRPr="00A737E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highlight w:val="green"/>
              </w:rPr>
              <w:t>4</w:t>
            </w:r>
            <w:r w:rsidRPr="00CC446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highlight w:val="green"/>
                <w:lang w:val="x-none"/>
              </w:rPr>
              <w:t>: Definition of value</w:t>
            </w:r>
            <w:r w:rsidRPr="00A737E8">
              <w:rPr>
                <w:rFonts w:ascii="Arial" w:eastAsia="Times New Roman" w:hAnsi="Arial" w:cs="Times New Roman"/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CC4468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highlight w:val="green"/>
              </w:rPr>
              <w:t>Δ</w:t>
            </w:r>
          </w:p>
          <w:tbl>
            <w:tblPr>
              <w:tblW w:w="36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0"/>
              <w:gridCol w:w="2061"/>
            </w:tblGrid>
            <w:tr w:rsidR="00CC4468" w:rsidRPr="00CC4468" w14:paraId="3741AB26" w14:textId="77777777" w:rsidTr="00904E8B">
              <w:trPr>
                <w:trHeight w:val="89"/>
                <w:jc w:val="center"/>
              </w:trPr>
              <w:tc>
                <w:tcPr>
                  <w:tcW w:w="1620" w:type="dxa"/>
                </w:tcPr>
                <w:p w14:paraId="0FC2566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µ</w:t>
                  </w:r>
                  <w:r w:rsidRPr="00CC4468"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vertAlign w:val="subscript"/>
                      <w:lang w:val="en-GB"/>
                    </w:rPr>
                    <w:t>PUSCH</w:t>
                  </w:r>
                </w:p>
              </w:tc>
              <w:tc>
                <w:tcPr>
                  <w:tcW w:w="2061" w:type="dxa"/>
                </w:tcPr>
                <w:p w14:paraId="2D79DDE0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</w:pPr>
                  <w:r w:rsidRPr="00CC4468">
                    <w:rPr>
                      <w:rFonts w:ascii="Arial" w:eastAsia="Batang" w:hAnsi="Arial" w:cs="Arial"/>
                      <w:b/>
                      <w:i/>
                      <w:color w:val="000000"/>
                      <w:sz w:val="18"/>
                      <w:szCs w:val="20"/>
                      <w:lang w:val="en-GB"/>
                    </w:rPr>
                    <w:t>Δ</w:t>
                  </w:r>
                </w:p>
              </w:tc>
            </w:tr>
            <w:tr w:rsidR="00CC4468" w:rsidRPr="00CC4468" w14:paraId="4D83D024" w14:textId="77777777" w:rsidTr="00904E8B">
              <w:trPr>
                <w:jc w:val="center"/>
              </w:trPr>
              <w:tc>
                <w:tcPr>
                  <w:tcW w:w="1620" w:type="dxa"/>
                </w:tcPr>
                <w:p w14:paraId="6D4FA34C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0</w:t>
                  </w:r>
                </w:p>
              </w:tc>
              <w:tc>
                <w:tcPr>
                  <w:tcW w:w="2061" w:type="dxa"/>
                </w:tcPr>
                <w:p w14:paraId="23389A4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</w:rPr>
                    <w:t>2</w:t>
                  </w:r>
                </w:p>
              </w:tc>
            </w:tr>
            <w:tr w:rsidR="00CC4468" w:rsidRPr="00CC4468" w14:paraId="3B6E7EEE" w14:textId="77777777" w:rsidTr="00904E8B">
              <w:trPr>
                <w:jc w:val="center"/>
              </w:trPr>
              <w:tc>
                <w:tcPr>
                  <w:tcW w:w="1620" w:type="dxa"/>
                </w:tcPr>
                <w:p w14:paraId="54D4C4F3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1</w:t>
                  </w:r>
                </w:p>
              </w:tc>
              <w:tc>
                <w:tcPr>
                  <w:tcW w:w="2061" w:type="dxa"/>
                </w:tcPr>
                <w:p w14:paraId="0194903F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</w:rPr>
                    <w:t>2</w:t>
                  </w:r>
                </w:p>
              </w:tc>
            </w:tr>
            <w:tr w:rsidR="00CC4468" w:rsidRPr="00CC4468" w14:paraId="61A52238" w14:textId="77777777" w:rsidTr="00904E8B">
              <w:trPr>
                <w:jc w:val="center"/>
              </w:trPr>
              <w:tc>
                <w:tcPr>
                  <w:tcW w:w="1620" w:type="dxa"/>
                </w:tcPr>
                <w:p w14:paraId="1908333A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2</w:t>
                  </w:r>
                </w:p>
              </w:tc>
              <w:tc>
                <w:tcPr>
                  <w:tcW w:w="2061" w:type="dxa"/>
                </w:tcPr>
                <w:p w14:paraId="6AA1F0F0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</w:rPr>
                    <w:t>4</w:t>
                  </w:r>
                </w:p>
              </w:tc>
            </w:tr>
            <w:tr w:rsidR="00CC4468" w:rsidRPr="00CC4468" w14:paraId="09078291" w14:textId="77777777" w:rsidTr="00904E8B">
              <w:trPr>
                <w:trHeight w:val="60"/>
                <w:jc w:val="center"/>
              </w:trPr>
              <w:tc>
                <w:tcPr>
                  <w:tcW w:w="1620" w:type="dxa"/>
                </w:tcPr>
                <w:p w14:paraId="171EA1ED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  <w:lang w:val="x-none"/>
                    </w:rPr>
                    <w:t>3</w:t>
                  </w:r>
                </w:p>
              </w:tc>
              <w:tc>
                <w:tcPr>
                  <w:tcW w:w="2061" w:type="dxa"/>
                </w:tcPr>
                <w:p w14:paraId="0D36C3F0" w14:textId="77777777" w:rsidR="00CC4468" w:rsidRPr="00CC4468" w:rsidRDefault="00CC4468" w:rsidP="00CC446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CC4468">
                    <w:rPr>
                      <w:rFonts w:ascii="Arial" w:eastAsia="Batang" w:hAnsi="Arial" w:cs="Times New Roman"/>
                      <w:sz w:val="18"/>
                      <w:szCs w:val="20"/>
                    </w:rPr>
                    <w:t>6</w:t>
                  </w:r>
                </w:p>
              </w:tc>
            </w:tr>
          </w:tbl>
          <w:p w14:paraId="428CC3D4" w14:textId="77777777" w:rsidR="000556A9" w:rsidRDefault="000556A9" w:rsidP="00C37A2F">
            <w:pPr>
              <w:rPr>
                <w:rFonts w:ascii="Times New Roman" w:hAnsi="Times New Roman" w:cs="Times New Roman"/>
                <w:sz w:val="20"/>
                <w:lang w:val="en-GB" w:eastAsia="ar-SA"/>
              </w:rPr>
            </w:pPr>
          </w:p>
        </w:tc>
      </w:tr>
    </w:tbl>
    <w:p w14:paraId="158A5C46" w14:textId="5E7CA8F9" w:rsidR="000556A9" w:rsidRDefault="000556A9" w:rsidP="00C37A2F">
      <w:pPr>
        <w:rPr>
          <w:rFonts w:ascii="Times New Roman" w:hAnsi="Times New Roman" w:cs="Times New Roman"/>
          <w:sz w:val="20"/>
          <w:lang w:val="en-GB" w:eastAsia="ar-SA"/>
        </w:rPr>
      </w:pPr>
    </w:p>
    <w:p w14:paraId="6F6B3BE2" w14:textId="20C88CB4" w:rsidR="00CC4468" w:rsidRDefault="00CC4468" w:rsidP="00C37A2F">
      <w:pPr>
        <w:rPr>
          <w:rFonts w:ascii="Times New Roman" w:hAnsi="Times New Roman" w:cs="Times New Roman"/>
          <w:sz w:val="20"/>
          <w:lang w:val="en-GB" w:eastAsia="ar-SA"/>
        </w:rPr>
      </w:pPr>
      <w:r w:rsidRPr="00CC4468">
        <w:rPr>
          <w:rFonts w:ascii="Times New Roman" w:hAnsi="Times New Roman" w:cs="Times New Roman"/>
          <w:sz w:val="20"/>
          <w:lang w:val="en-GB" w:eastAsia="ar-SA"/>
        </w:rPr>
        <w:t xml:space="preserve">We consider </w:t>
      </w:r>
      <w:r>
        <w:rPr>
          <w:rFonts w:ascii="Times New Roman" w:hAnsi="Times New Roman" w:cs="Times New Roman"/>
          <w:sz w:val="20"/>
          <w:lang w:val="en-GB" w:eastAsia="ar-SA"/>
        </w:rPr>
        <w:t xml:space="preserve">that </w:t>
      </w:r>
      <w:r w:rsidRPr="00CC4468">
        <w:rPr>
          <w:rFonts w:ascii="Times New Roman" w:hAnsi="Times New Roman" w:cs="Times New Roman"/>
          <w:sz w:val="20"/>
          <w:lang w:val="en-GB" w:eastAsia="ar-SA"/>
        </w:rPr>
        <w:t>time domain allocation for Msg3 as described in [4]</w:t>
      </w:r>
      <w:r>
        <w:rPr>
          <w:rFonts w:ascii="Times New Roman" w:hAnsi="Times New Roman" w:cs="Times New Roman"/>
          <w:sz w:val="20"/>
          <w:lang w:val="en-GB" w:eastAsia="ar-SA"/>
        </w:rPr>
        <w:t xml:space="preserve"> (quoted above) provides the intended behaviour. </w:t>
      </w:r>
    </w:p>
    <w:p w14:paraId="48CA8EDC" w14:textId="2D90B96C" w:rsidR="00CC4468" w:rsidRPr="00CC4468" w:rsidRDefault="00F04CDD" w:rsidP="00C37A2F">
      <w:pPr>
        <w:rPr>
          <w:rFonts w:ascii="Times New Roman" w:hAnsi="Times New Roman" w:cs="Times New Roman"/>
          <w:b/>
          <w:i/>
          <w:sz w:val="20"/>
          <w:lang w:val="en-GB" w:eastAsia="ar-SA"/>
        </w:rPr>
      </w:pPr>
      <w:r>
        <w:rPr>
          <w:rFonts w:ascii="Times New Roman" w:hAnsi="Times New Roman" w:cs="Times New Roman"/>
          <w:b/>
          <w:i/>
          <w:sz w:val="20"/>
          <w:lang w:val="en-GB" w:eastAsia="ar-SA"/>
        </w:rPr>
        <w:t>Observation</w:t>
      </w:r>
      <w:r w:rsidR="00900958">
        <w:rPr>
          <w:rFonts w:ascii="Times New Roman" w:hAnsi="Times New Roman" w:cs="Times New Roman"/>
          <w:b/>
          <w:i/>
          <w:sz w:val="20"/>
          <w:lang w:val="en-GB" w:eastAsia="ar-SA"/>
        </w:rPr>
        <w:t xml:space="preserve"> 2</w:t>
      </w:r>
      <w:r>
        <w:rPr>
          <w:rFonts w:ascii="Times New Roman" w:hAnsi="Times New Roman" w:cs="Times New Roman"/>
          <w:b/>
          <w:i/>
          <w:sz w:val="20"/>
          <w:lang w:val="en-GB" w:eastAsia="ar-SA"/>
        </w:rPr>
        <w:t xml:space="preserve">: </w:t>
      </w:r>
      <w:r w:rsidR="00CC4468" w:rsidRPr="00CC4468">
        <w:rPr>
          <w:rFonts w:ascii="Times New Roman" w:hAnsi="Times New Roman" w:cs="Times New Roman"/>
          <w:b/>
          <w:i/>
          <w:sz w:val="20"/>
          <w:lang w:val="en-GB" w:eastAsia="ar-SA"/>
        </w:rPr>
        <w:t>Msg3 PUSCH time domain resource assignment in RAR</w:t>
      </w:r>
      <w:r w:rsidR="00CC4468">
        <w:rPr>
          <w:rFonts w:ascii="Times New Roman" w:hAnsi="Times New Roman" w:cs="Times New Roman"/>
          <w:b/>
          <w:i/>
          <w:sz w:val="20"/>
          <w:lang w:val="en-GB" w:eastAsia="ar-SA"/>
        </w:rPr>
        <w:t xml:space="preserve"> as provided in </w:t>
      </w:r>
      <w:r w:rsidR="00CC4468" w:rsidRPr="00CC4468">
        <w:rPr>
          <w:rFonts w:ascii="Times New Roman" w:hAnsi="Times New Roman" w:cs="Times New Roman"/>
          <w:b/>
          <w:i/>
          <w:sz w:val="20"/>
          <w:lang w:val="en-GB" w:eastAsia="ar-SA"/>
        </w:rPr>
        <w:t>6.1.2.1.1</w:t>
      </w:r>
      <w:r w:rsidR="00CC4468">
        <w:rPr>
          <w:rFonts w:ascii="Times New Roman" w:hAnsi="Times New Roman" w:cs="Times New Roman"/>
          <w:b/>
          <w:i/>
          <w:sz w:val="20"/>
          <w:lang w:val="en-GB" w:eastAsia="ar-SA"/>
        </w:rPr>
        <w:t xml:space="preserve"> of </w:t>
      </w:r>
      <w:r w:rsidR="00CC4468" w:rsidRPr="00CC4468">
        <w:rPr>
          <w:rFonts w:ascii="Times New Roman" w:hAnsi="Times New Roman" w:cs="Times New Roman"/>
          <w:b/>
          <w:i/>
          <w:sz w:val="20"/>
          <w:lang w:val="en-GB" w:eastAsia="ar-SA"/>
        </w:rPr>
        <w:t>R1-1805796</w:t>
      </w:r>
      <w:r>
        <w:rPr>
          <w:rFonts w:ascii="Times New Roman" w:hAnsi="Times New Roman" w:cs="Times New Roman"/>
          <w:b/>
          <w:i/>
          <w:sz w:val="20"/>
          <w:lang w:val="en-GB" w:eastAsia="ar-SA"/>
        </w:rPr>
        <w:t xml:space="preserve"> [4] captures the intended behaviour.</w:t>
      </w:r>
    </w:p>
    <w:p w14:paraId="2CE41572" w14:textId="4F5D20AA" w:rsidR="00D34EE9" w:rsidRDefault="00D34EE9" w:rsidP="00DE0966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2BB002F" w14:textId="6DBB3D37" w:rsidR="00400D89" w:rsidRDefault="00400D89" w:rsidP="00400D89">
      <w:pPr>
        <w:pStyle w:val="Heading2"/>
      </w:pPr>
      <w:r>
        <w:t>2.4</w:t>
      </w:r>
      <w:r>
        <w:tab/>
      </w:r>
      <w:r w:rsidRPr="00400D89">
        <w:t>Random Access default search space</w:t>
      </w:r>
    </w:p>
    <w:p w14:paraId="43284D7C" w14:textId="1966ED3F" w:rsidR="00400D89" w:rsidRDefault="00904E8B" w:rsidP="00400D89">
      <w:p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hAnsi="Times New Roman" w:cs="Times New Roman"/>
          <w:sz w:val="20"/>
          <w:lang w:val="en-GB"/>
        </w:rPr>
        <w:t>Related to Random Access default search space the following offline conclusion was made [</w:t>
      </w:r>
      <w:r w:rsidR="00227219">
        <w:rPr>
          <w:rFonts w:ascii="Times New Roman" w:hAnsi="Times New Roman" w:cs="Times New Roman"/>
          <w:sz w:val="20"/>
          <w:lang w:val="en-GB"/>
        </w:rPr>
        <w:t>5]: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7219" w:rsidRPr="00A737E8" w14:paraId="510A7BC7" w14:textId="77777777" w:rsidTr="00227219">
        <w:tc>
          <w:tcPr>
            <w:tcW w:w="9629" w:type="dxa"/>
          </w:tcPr>
          <w:p w14:paraId="6C40946A" w14:textId="77777777" w:rsidR="00716096" w:rsidRPr="00716096" w:rsidRDefault="00716096" w:rsidP="00716096">
            <w:pPr>
              <w:rPr>
                <w:rFonts w:ascii="Calibri" w:eastAsia="SimSun" w:hAnsi="Calibri" w:cs="Vrinda"/>
                <w:u w:val="single"/>
              </w:rPr>
            </w:pPr>
            <w:r w:rsidRPr="00716096">
              <w:rPr>
                <w:rFonts w:ascii="Calibri" w:eastAsia="SimSun" w:hAnsi="Calibri" w:cs="Vrinda"/>
                <w:u w:val="single"/>
              </w:rPr>
              <w:t>Offline conclusion:</w:t>
            </w:r>
          </w:p>
          <w:p w14:paraId="048A8B11" w14:textId="77777777" w:rsidR="00716096" w:rsidRPr="00A737E8" w:rsidRDefault="00716096" w:rsidP="00716096">
            <w:pPr>
              <w:numPr>
                <w:ilvl w:val="0"/>
                <w:numId w:val="16"/>
              </w:numPr>
              <w:contextualSpacing/>
              <w:rPr>
                <w:rFonts w:ascii="Calibri" w:eastAsia="SimSun" w:hAnsi="Calibri" w:cs="Vrinda"/>
                <w:u w:val="single"/>
              </w:rPr>
            </w:pPr>
            <w:r w:rsidRPr="00A737E8">
              <w:rPr>
                <w:rFonts w:ascii="Calibri" w:eastAsia="SimSun" w:hAnsi="Calibri" w:cs="Vrinda"/>
                <w:u w:val="single"/>
              </w:rPr>
              <w:t xml:space="preserve">In next meeting, RAN1 discusses whether or not to design a new default search space for Msg 2/3/4. </w:t>
            </w:r>
          </w:p>
          <w:p w14:paraId="5205B5A9" w14:textId="77777777" w:rsidR="00716096" w:rsidRPr="00A737E8" w:rsidRDefault="00716096" w:rsidP="00716096">
            <w:pPr>
              <w:ind w:left="720"/>
              <w:contextualSpacing/>
              <w:rPr>
                <w:rFonts w:ascii="Calibri" w:eastAsia="SimSun" w:hAnsi="Calibri" w:cs="Vrinda"/>
                <w:u w:val="single"/>
              </w:rPr>
            </w:pPr>
          </w:p>
          <w:p w14:paraId="4016EDDC" w14:textId="77777777" w:rsidR="00716096" w:rsidRPr="00A737E8" w:rsidRDefault="00716096" w:rsidP="00716096">
            <w:pPr>
              <w:numPr>
                <w:ilvl w:val="1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Following alternatives are considered while re-designing default search space of Msg 2/3/4:</w:t>
            </w:r>
          </w:p>
          <w:p w14:paraId="4AAFE61D" w14:textId="77777777" w:rsidR="00716096" w:rsidRPr="00A737E8" w:rsidRDefault="00716096" w:rsidP="00716096">
            <w:pPr>
              <w:numPr>
                <w:ilvl w:val="3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Alt A: Use symbol 0 : (X-1) in every slot within the window</w:t>
            </w:r>
          </w:p>
          <w:p w14:paraId="591BD487" w14:textId="77777777" w:rsidR="00716096" w:rsidRPr="00A737E8" w:rsidRDefault="00716096" w:rsidP="00716096">
            <w:pPr>
              <w:numPr>
                <w:ilvl w:val="4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X is determined based on duration of Msg 2/3/4 CORESET</w:t>
            </w:r>
          </w:p>
          <w:p w14:paraId="1BB531C3" w14:textId="77777777" w:rsidR="00716096" w:rsidRPr="00A737E8" w:rsidRDefault="00716096" w:rsidP="00716096">
            <w:pPr>
              <w:ind w:left="3960"/>
              <w:contextualSpacing/>
              <w:rPr>
                <w:rFonts w:ascii="Calibri" w:eastAsia="SimSun" w:hAnsi="Calibri" w:cs="Vrinda"/>
              </w:rPr>
            </w:pPr>
          </w:p>
          <w:p w14:paraId="1142BCD7" w14:textId="77777777" w:rsidR="00716096" w:rsidRPr="00A737E8" w:rsidRDefault="00716096" w:rsidP="00716096">
            <w:pPr>
              <w:numPr>
                <w:ilvl w:val="3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 xml:space="preserve">Alt B: Use first symbol index </w:t>
            </w:r>
            <w:r w:rsidRPr="00A737E8">
              <w:rPr>
                <w:rFonts w:ascii="Calibri" w:eastAsia="SimSun" w:hAnsi="Calibri" w:cs="Vrinda"/>
                <w:strike/>
              </w:rPr>
              <w:t>symbol locations</w:t>
            </w:r>
            <w:r w:rsidRPr="00A737E8">
              <w:rPr>
                <w:rFonts w:ascii="Calibri" w:eastAsia="SimSun" w:hAnsi="Calibri" w:cs="Vrinda"/>
              </w:rPr>
              <w:t xml:space="preserve"> within a slot from RMSI search space, configured in MIB, but apply it in every slot</w:t>
            </w:r>
          </w:p>
          <w:p w14:paraId="48534405" w14:textId="77777777" w:rsidR="00716096" w:rsidRPr="00A737E8" w:rsidRDefault="00716096" w:rsidP="00716096">
            <w:pPr>
              <w:numPr>
                <w:ilvl w:val="4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In case there are multiple search space</w:t>
            </w:r>
            <w:r w:rsidRPr="00A737E8">
              <w:rPr>
                <w:rFonts w:ascii="Calibri" w:eastAsia="SimSun" w:hAnsi="Calibri" w:cs="Vrinda"/>
                <w:strike/>
              </w:rPr>
              <w:t>s</w:t>
            </w:r>
            <w:r w:rsidRPr="00A737E8">
              <w:rPr>
                <w:rFonts w:ascii="Calibri" w:eastAsia="SimSun" w:hAnsi="Calibri" w:cs="Vrinda"/>
              </w:rPr>
              <w:t xml:space="preserve"> sets in a slot, (corresponding to different SSBs), a UE monitors only one </w:t>
            </w:r>
            <w:r w:rsidRPr="00A737E8">
              <w:rPr>
                <w:rFonts w:ascii="Calibri" w:eastAsia="SimSun" w:hAnsi="Calibri" w:cs="Vrinda"/>
                <w:strike/>
              </w:rPr>
              <w:t>is monitored</w:t>
            </w:r>
          </w:p>
          <w:p w14:paraId="3D654B55" w14:textId="77777777" w:rsidR="00716096" w:rsidRPr="00716096" w:rsidRDefault="00716096" w:rsidP="00716096">
            <w:pPr>
              <w:numPr>
                <w:ilvl w:val="5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716096">
              <w:rPr>
                <w:rFonts w:ascii="Calibri" w:eastAsia="SimSun" w:hAnsi="Calibri" w:cs="Vrinda"/>
              </w:rPr>
              <w:t>FFS: Which one</w:t>
            </w:r>
          </w:p>
          <w:p w14:paraId="7207DBB6" w14:textId="77777777" w:rsidR="00716096" w:rsidRPr="00A737E8" w:rsidRDefault="00716096" w:rsidP="00716096">
            <w:pPr>
              <w:numPr>
                <w:ilvl w:val="5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Alt 1: The search space set associated with SSB used for corresponding Msg1 transmission</w:t>
            </w:r>
          </w:p>
          <w:p w14:paraId="3284BB2C" w14:textId="77777777" w:rsidR="00716096" w:rsidRPr="00A737E8" w:rsidRDefault="00716096" w:rsidP="00716096">
            <w:pPr>
              <w:numPr>
                <w:ilvl w:val="5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Alt 2: The search space with the smallest first symbol index within a slot</w:t>
            </w:r>
          </w:p>
          <w:p w14:paraId="290D49BF" w14:textId="77777777" w:rsidR="00716096" w:rsidRPr="00A737E8" w:rsidRDefault="00716096" w:rsidP="00716096">
            <w:pPr>
              <w:numPr>
                <w:ilvl w:val="5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Alt 3: search space depends on RA-RNTI</w:t>
            </w:r>
          </w:p>
          <w:p w14:paraId="7DD2F827" w14:textId="77777777" w:rsidR="00716096" w:rsidRPr="00A737E8" w:rsidRDefault="00716096" w:rsidP="00716096">
            <w:pPr>
              <w:numPr>
                <w:ilvl w:val="3"/>
                <w:numId w:val="11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Other alternatives are not precluded.</w:t>
            </w:r>
          </w:p>
          <w:p w14:paraId="2186F338" w14:textId="00FEB685" w:rsidR="00716096" w:rsidRPr="00A737E8" w:rsidRDefault="00716096" w:rsidP="00716096">
            <w:pPr>
              <w:numPr>
                <w:ilvl w:val="0"/>
                <w:numId w:val="15"/>
              </w:numPr>
              <w:contextualSpacing/>
              <w:rPr>
                <w:rFonts w:ascii="Calibri" w:eastAsia="SimSun" w:hAnsi="Calibri" w:cs="Vrinda"/>
              </w:rPr>
            </w:pPr>
            <w:r w:rsidRPr="00A737E8">
              <w:rPr>
                <w:rFonts w:ascii="Calibri" w:eastAsia="SimSun" w:hAnsi="Calibri" w:cs="Vrinda"/>
              </w:rPr>
              <w:t>How to handle the scenario when a search space overlaps in time with an actually transmitted SSB other than the SSB used for corresponding Msg1 transmission</w:t>
            </w:r>
          </w:p>
          <w:p w14:paraId="5C55577F" w14:textId="329A933B" w:rsidR="00227219" w:rsidRDefault="00716096" w:rsidP="00716096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 w:cs="Times New Roman"/>
                <w:sz w:val="20"/>
                <w:lang w:val="en-GB"/>
              </w:rPr>
            </w:pPr>
            <w:r w:rsidRPr="00A737E8">
              <w:rPr>
                <w:rFonts w:ascii="Calibri" w:eastAsia="SimSun" w:hAnsi="Calibri" w:cs="Vrinda"/>
              </w:rPr>
              <w:t>If a search space overlaps in time with UL part, the search space in that particular slot is invalid</w:t>
            </w:r>
          </w:p>
        </w:tc>
      </w:tr>
    </w:tbl>
    <w:p w14:paraId="1CA84AC7" w14:textId="0FB377C9" w:rsidR="00227219" w:rsidRDefault="00227219" w:rsidP="00400D89">
      <w:pPr>
        <w:rPr>
          <w:rFonts w:ascii="Times New Roman" w:hAnsi="Times New Roman" w:cs="Times New Roman"/>
          <w:sz w:val="20"/>
          <w:lang w:val="en-GB"/>
        </w:rPr>
      </w:pPr>
    </w:p>
    <w:p w14:paraId="37E4513E" w14:textId="4E761931" w:rsidR="00C7276A" w:rsidRPr="00A737E8" w:rsidRDefault="00716096" w:rsidP="00400D89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lang w:val="en-GB"/>
        </w:rPr>
        <w:t xml:space="preserve">With RMSI and SS/PBCH multiplexing pattern 1 there can be </w:t>
      </w:r>
      <w:r w:rsidR="00526B8F">
        <w:rPr>
          <w:rFonts w:ascii="Times New Roman" w:eastAsia="Times New Roman" w:hAnsi="Times New Roman" w:cs="Times New Roman"/>
          <w:sz w:val="20"/>
          <w:szCs w:val="20"/>
          <w:lang w:val="en-GB"/>
        </w:rPr>
        <w:t>one or two starting symbols within a slot and correspondingly one or two search space sets per slot</w:t>
      </w:r>
      <w:r w:rsidR="00E7417E">
        <w:rPr>
          <w:rFonts w:ascii="Times New Roman" w:hAnsi="Times New Roman" w:cs="Times New Roman"/>
          <w:sz w:val="20"/>
          <w:lang w:val="en-GB"/>
        </w:rPr>
        <w:t>. W</w:t>
      </w:r>
      <w:r>
        <w:rPr>
          <w:rFonts w:ascii="Times New Roman" w:hAnsi="Times New Roman" w:cs="Times New Roman"/>
          <w:sz w:val="20"/>
          <w:lang w:val="en-GB"/>
        </w:rPr>
        <w:t>ith multiplexing pattern 2</w:t>
      </w:r>
      <w:r w:rsidR="00E7417E">
        <w:rPr>
          <w:rFonts w:ascii="Times New Roman" w:hAnsi="Times New Roman" w:cs="Times New Roman"/>
          <w:sz w:val="20"/>
          <w:lang w:val="en-GB"/>
        </w:rPr>
        <w:t>/3</w:t>
      </w:r>
      <w:r>
        <w:rPr>
          <w:rFonts w:ascii="Times New Roman" w:hAnsi="Times New Roman" w:cs="Times New Roman"/>
          <w:sz w:val="20"/>
          <w:lang w:val="en-GB"/>
        </w:rPr>
        <w:t xml:space="preserve"> </w:t>
      </w:r>
      <w:r w:rsidR="002C644F">
        <w:rPr>
          <w:rFonts w:ascii="Times New Roman" w:hAnsi="Times New Roman" w:cs="Times New Roman"/>
          <w:sz w:val="20"/>
          <w:lang w:val="en-GB"/>
        </w:rPr>
        <w:t xml:space="preserve">there can be more than two starting symbols </w:t>
      </w:r>
      <w:r w:rsidR="00E7417E">
        <w:rPr>
          <w:rFonts w:ascii="Times New Roman" w:hAnsi="Times New Roman" w:cs="Times New Roman"/>
          <w:sz w:val="20"/>
          <w:lang w:val="en-GB"/>
        </w:rPr>
        <w:t xml:space="preserve">within a slot and correspondingly more than two search space sets per slot. Having more than one starting symbol and more than one search space set within a slot would </w:t>
      </w:r>
      <w:r w:rsidR="00E7417E" w:rsidRPr="00A737E8">
        <w:rPr>
          <w:rFonts w:ascii="Times New Roman" w:eastAsia="Times New Roman" w:hAnsi="Times New Roman" w:cs="Times New Roman"/>
          <w:sz w:val="20"/>
          <w:szCs w:val="20"/>
        </w:rPr>
        <w:t xml:space="preserve">provide better scheduling flexibility and higher RAR capacity from network point of view reducing the latency of the random access. Thus, in case there are multiple search space sets in a slot (corresponding to different SSBs) the search space set </w:t>
      </w:r>
      <w:r w:rsidR="00C56CB4">
        <w:rPr>
          <w:rFonts w:ascii="Times New Roman" w:eastAsia="Times New Roman" w:hAnsi="Times New Roman" w:cs="Times New Roman"/>
          <w:sz w:val="20"/>
          <w:szCs w:val="20"/>
        </w:rPr>
        <w:t>would be preferably</w:t>
      </w:r>
      <w:r w:rsidR="00C56CB4" w:rsidRPr="00A737E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7417E" w:rsidRPr="00A737E8">
        <w:rPr>
          <w:rFonts w:ascii="Times New Roman" w:eastAsia="Times New Roman" w:hAnsi="Times New Roman" w:cs="Times New Roman"/>
          <w:sz w:val="20"/>
          <w:szCs w:val="20"/>
        </w:rPr>
        <w:t xml:space="preserve">associated with SSB index used for the corresponding Msg1 transmission. However, the network should be able to transmit RAR in any of </w:t>
      </w:r>
      <w:r w:rsidR="00C56CB4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E7417E" w:rsidRPr="00A737E8">
        <w:rPr>
          <w:rFonts w:ascii="Times New Roman" w:eastAsia="Times New Roman" w:hAnsi="Times New Roman" w:cs="Times New Roman"/>
          <w:sz w:val="20"/>
          <w:szCs w:val="20"/>
        </w:rPr>
        <w:t>slots within the RAR window</w:t>
      </w:r>
      <w:r w:rsidR="00C56CB4">
        <w:rPr>
          <w:rFonts w:ascii="Times New Roman" w:eastAsia="Times New Roman" w:hAnsi="Times New Roman" w:cs="Times New Roman"/>
          <w:sz w:val="20"/>
          <w:szCs w:val="20"/>
        </w:rPr>
        <w:t xml:space="preserve"> and thus </w:t>
      </w:r>
      <w:r w:rsidR="00E7417E" w:rsidRPr="00A737E8">
        <w:rPr>
          <w:rFonts w:ascii="Times New Roman" w:eastAsia="Times New Roman" w:hAnsi="Times New Roman" w:cs="Times New Roman"/>
          <w:sz w:val="20"/>
          <w:szCs w:val="20"/>
        </w:rPr>
        <w:t xml:space="preserve">Alt B – Alt 1 is not feasible as such. </w:t>
      </w:r>
    </w:p>
    <w:p w14:paraId="1B2E7C57" w14:textId="3851425F" w:rsidR="00C7276A" w:rsidRPr="00A737E8" w:rsidRDefault="00C7276A" w:rsidP="00400D89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lastRenderedPageBreak/>
        <w:t xml:space="preserve">Observation </w:t>
      </w:r>
      <w:r w:rsidR="005723E2"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>3</w:t>
      </w:r>
      <w:r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>: Having more than one starting symbol and more than one search space set within a slot would provide better scheduling flexibility and higher RAR capacity from network point of view reducing the latency of the random access.</w:t>
      </w:r>
    </w:p>
    <w:p w14:paraId="201DE9D3" w14:textId="65794BFE" w:rsidR="00C7276A" w:rsidRPr="00A737E8" w:rsidRDefault="00C7276A" w:rsidP="00400D89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Observation </w:t>
      </w:r>
      <w:r w:rsidR="005723E2"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>4</w:t>
      </w:r>
      <w:r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>: The network should be able to transmit RAR in any of slots within the RAR window, i.e. Alt B – Alt 1 is not feasible as such.</w:t>
      </w:r>
    </w:p>
    <w:p w14:paraId="44589E4F" w14:textId="00EF7E96" w:rsidR="00E7417E" w:rsidRPr="00A737E8" w:rsidRDefault="00E7417E" w:rsidP="00400D89">
      <w:pPr>
        <w:rPr>
          <w:rFonts w:ascii="Times New Roman" w:eastAsia="Times New Roman" w:hAnsi="Times New Roman" w:cs="Times New Roman"/>
          <w:sz w:val="20"/>
          <w:szCs w:val="20"/>
        </w:rPr>
      </w:pPr>
      <w:r w:rsidRPr="00A737E8">
        <w:rPr>
          <w:rFonts w:ascii="Times New Roman" w:eastAsia="Times New Roman" w:hAnsi="Times New Roman" w:cs="Times New Roman"/>
          <w:sz w:val="20"/>
          <w:szCs w:val="20"/>
        </w:rPr>
        <w:t xml:space="preserve">Preferred approach in case of multiple search spaces (Alt B) in a slot (two or more) is where UE </w:t>
      </w:r>
      <w:bookmarkStart w:id="7" w:name="_Hlk513363748"/>
      <w:r w:rsidRPr="00A737E8">
        <w:rPr>
          <w:rFonts w:ascii="Times New Roman" w:eastAsia="Times New Roman" w:hAnsi="Times New Roman" w:cs="Times New Roman"/>
          <w:sz w:val="20"/>
          <w:szCs w:val="20"/>
        </w:rPr>
        <w:t xml:space="preserve">monitors Msg2 search space in the first CORESET in case of Msg1 is associated to even SS/PBCH block index and in the second CORESET in case of </w:t>
      </w:r>
      <w:r w:rsidR="00051844" w:rsidRPr="00A737E8">
        <w:rPr>
          <w:rFonts w:ascii="Times New Roman" w:eastAsia="Times New Roman" w:hAnsi="Times New Roman" w:cs="Times New Roman"/>
          <w:sz w:val="20"/>
          <w:szCs w:val="20"/>
        </w:rPr>
        <w:t>Msg1</w:t>
      </w:r>
      <w:r w:rsidRPr="00A737E8">
        <w:rPr>
          <w:rFonts w:ascii="Times New Roman" w:eastAsia="Times New Roman" w:hAnsi="Times New Roman" w:cs="Times New Roman"/>
          <w:sz w:val="20"/>
          <w:szCs w:val="20"/>
        </w:rPr>
        <w:t xml:space="preserve"> is associated to odd SS/PBCH block index.</w:t>
      </w:r>
      <w:bookmarkEnd w:id="7"/>
      <w:r w:rsidR="00627CE4">
        <w:rPr>
          <w:rFonts w:ascii="Times New Roman" w:eastAsia="Times New Roman" w:hAnsi="Times New Roman" w:cs="Times New Roman"/>
          <w:sz w:val="20"/>
          <w:szCs w:val="20"/>
        </w:rPr>
        <w:t xml:space="preserve"> Furthermore, for the RMSI and SSB multiplexing patterns 2 and 3 it is seen preferable to define monitoring occasions for PDCCH for RAR scheduling to be in the beginning of the slot within a RAR window instead of following the monitoring occasions defined for PDCCH for RMSI scheduling where starting symbols can be {0, 1, 6, 7}, {0, 1, 2, 3, 0, 1, 12, 13} or {4, 8, 2, 6}</w:t>
      </w:r>
      <w:r w:rsidR="0050235B">
        <w:rPr>
          <w:rFonts w:ascii="Times New Roman" w:eastAsia="Times New Roman" w:hAnsi="Times New Roman" w:cs="Times New Roman"/>
          <w:sz w:val="20"/>
          <w:szCs w:val="20"/>
        </w:rPr>
        <w:t xml:space="preserve"> depending on pattern, SCS combination and SSB index, respectively</w:t>
      </w:r>
      <w:r w:rsidR="00627CE4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50235B">
        <w:rPr>
          <w:rFonts w:ascii="Times New Roman" w:eastAsia="Times New Roman" w:hAnsi="Times New Roman" w:cs="Times New Roman"/>
          <w:sz w:val="20"/>
          <w:szCs w:val="20"/>
        </w:rPr>
        <w:t>Thus</w:t>
      </w:r>
      <w:r w:rsidR="00FB19A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50235B">
        <w:rPr>
          <w:rFonts w:ascii="Times New Roman" w:eastAsia="Times New Roman" w:hAnsi="Times New Roman" w:cs="Times New Roman"/>
          <w:sz w:val="20"/>
          <w:szCs w:val="20"/>
        </w:rPr>
        <w:t>we make the following proposals:</w:t>
      </w:r>
    </w:p>
    <w:p w14:paraId="020F40F4" w14:textId="5F956DF7" w:rsidR="007E0836" w:rsidRPr="00A737E8" w:rsidRDefault="00051844" w:rsidP="00752F18">
      <w:pPr>
        <w:rPr>
          <w:rFonts w:ascii="Times New Roman" w:hAnsi="Times New Roman" w:cs="Times New Roman"/>
          <w:b/>
          <w:i/>
          <w:sz w:val="20"/>
        </w:rPr>
      </w:pPr>
      <w:r w:rsidRPr="00A737E8">
        <w:rPr>
          <w:rFonts w:ascii="Times New Roman" w:hAnsi="Times New Roman" w:cs="Times New Roman"/>
          <w:b/>
          <w:i/>
          <w:sz w:val="20"/>
        </w:rPr>
        <w:t>Proposal</w:t>
      </w:r>
      <w:r w:rsidR="00F853FE" w:rsidRPr="00A737E8">
        <w:rPr>
          <w:rFonts w:ascii="Times New Roman" w:hAnsi="Times New Roman" w:cs="Times New Roman"/>
          <w:b/>
          <w:i/>
          <w:sz w:val="20"/>
        </w:rPr>
        <w:t xml:space="preserve"> </w:t>
      </w:r>
      <w:r w:rsidR="005723E2" w:rsidRPr="00A737E8">
        <w:rPr>
          <w:rFonts w:ascii="Times New Roman" w:hAnsi="Times New Roman" w:cs="Times New Roman"/>
          <w:b/>
          <w:i/>
          <w:sz w:val="20"/>
        </w:rPr>
        <w:t>4</w:t>
      </w:r>
      <w:r w:rsidRPr="00A737E8">
        <w:rPr>
          <w:rFonts w:ascii="Times New Roman" w:hAnsi="Times New Roman" w:cs="Times New Roman"/>
          <w:b/>
          <w:i/>
          <w:sz w:val="20"/>
        </w:rPr>
        <w:t xml:space="preserve">: </w:t>
      </w:r>
      <w:r w:rsidR="0050235B" w:rsidRPr="00A737E8">
        <w:rPr>
          <w:rFonts w:ascii="Times New Roman" w:hAnsi="Times New Roman" w:cs="Times New Roman"/>
          <w:b/>
          <w:i/>
          <w:sz w:val="20"/>
        </w:rPr>
        <w:t>For</w:t>
      </w:r>
      <w:r w:rsidR="00416B93" w:rsidRPr="00A737E8">
        <w:rPr>
          <w:rFonts w:ascii="Times New Roman" w:hAnsi="Times New Roman" w:cs="Times New Roman"/>
          <w:b/>
          <w:i/>
          <w:sz w:val="20"/>
        </w:rPr>
        <w:t xml:space="preserve"> RMSI</w:t>
      </w:r>
      <w:r w:rsidR="00125689" w:rsidRPr="00A737E8">
        <w:rPr>
          <w:rFonts w:ascii="Times New Roman" w:hAnsi="Times New Roman" w:cs="Times New Roman"/>
          <w:b/>
          <w:i/>
          <w:sz w:val="20"/>
        </w:rPr>
        <w:t xml:space="preserve"> and SSB</w:t>
      </w:r>
      <w:r w:rsidR="00416B93" w:rsidRPr="00A737E8">
        <w:rPr>
          <w:rFonts w:ascii="Times New Roman" w:hAnsi="Times New Roman" w:cs="Times New Roman"/>
          <w:b/>
          <w:i/>
          <w:sz w:val="20"/>
        </w:rPr>
        <w:t xml:space="preserve"> multiplexing pattern 1</w:t>
      </w:r>
      <w:r w:rsidR="00A677B5" w:rsidRPr="00A737E8">
        <w:rPr>
          <w:rFonts w:ascii="Times New Roman" w:hAnsi="Times New Roman" w:cs="Times New Roman"/>
          <w:b/>
          <w:i/>
          <w:sz w:val="20"/>
        </w:rPr>
        <w:t xml:space="preserve">, the UE monitors </w:t>
      </w:r>
      <w:r w:rsidR="00125689" w:rsidRPr="00A737E8">
        <w:rPr>
          <w:rFonts w:ascii="Times New Roman" w:hAnsi="Times New Roman" w:cs="Times New Roman"/>
          <w:b/>
          <w:i/>
          <w:sz w:val="20"/>
        </w:rPr>
        <w:t xml:space="preserve">PDCCH for RAR in all downlink slots within a RAR window </w:t>
      </w:r>
      <w:r w:rsidR="00A677B5" w:rsidRPr="00A737E8">
        <w:rPr>
          <w:rFonts w:ascii="Times New Roman" w:hAnsi="Times New Roman" w:cs="Times New Roman"/>
          <w:b/>
          <w:i/>
          <w:sz w:val="20"/>
        </w:rPr>
        <w:t xml:space="preserve">in the first CORESET in case of Msg1 is associated to even SS/PBCH block index </w:t>
      </w:r>
      <w:r w:rsidR="00E304F3" w:rsidRPr="00A737E8">
        <w:rPr>
          <w:rFonts w:ascii="Times New Roman" w:hAnsi="Times New Roman" w:cs="Times New Roman"/>
          <w:b/>
          <w:i/>
          <w:sz w:val="20"/>
        </w:rPr>
        <w:t xml:space="preserve">or even CSI-RS index </w:t>
      </w:r>
      <w:r w:rsidR="00555DBF">
        <w:rPr>
          <w:rFonts w:ascii="Times New Roman" w:hAnsi="Times New Roman" w:cs="Times New Roman"/>
          <w:b/>
          <w:i/>
          <w:sz w:val="20"/>
        </w:rPr>
        <w:t>(</w:t>
      </w:r>
      <w:r w:rsidR="00555DBF" w:rsidRPr="00A737E8">
        <w:rPr>
          <w:rFonts w:ascii="Times New Roman" w:hAnsi="Times New Roman" w:cs="Times New Roman"/>
          <w:b/>
          <w:i/>
          <w:sz w:val="20"/>
        </w:rPr>
        <w:t>when PRACH preamble is associated to CSI-RS</w:t>
      </w:r>
      <w:r w:rsidR="00555DBF">
        <w:rPr>
          <w:rFonts w:ascii="Times New Roman" w:hAnsi="Times New Roman" w:cs="Times New Roman"/>
          <w:b/>
          <w:i/>
          <w:sz w:val="20"/>
        </w:rPr>
        <w:t xml:space="preserve"> like in handover)</w:t>
      </w:r>
      <w:r w:rsidR="00555DBF" w:rsidRPr="00A737E8">
        <w:rPr>
          <w:rFonts w:ascii="Times New Roman" w:hAnsi="Times New Roman" w:cs="Times New Roman"/>
          <w:b/>
          <w:i/>
          <w:sz w:val="20"/>
        </w:rPr>
        <w:t>,</w:t>
      </w:r>
      <w:r w:rsidR="00E304F3" w:rsidRPr="00A737E8">
        <w:rPr>
          <w:rFonts w:ascii="Times New Roman" w:hAnsi="Times New Roman" w:cs="Times New Roman"/>
          <w:b/>
          <w:i/>
          <w:sz w:val="20"/>
        </w:rPr>
        <w:t xml:space="preserve"> </w:t>
      </w:r>
      <w:r w:rsidR="00A677B5" w:rsidRPr="00A737E8">
        <w:rPr>
          <w:rFonts w:ascii="Times New Roman" w:hAnsi="Times New Roman" w:cs="Times New Roman"/>
          <w:b/>
          <w:i/>
          <w:sz w:val="20"/>
        </w:rPr>
        <w:t>and in the second CORESET in case of Msg1 is associated to odd SS/PBCH block index</w:t>
      </w:r>
      <w:r w:rsidR="00E304F3" w:rsidRPr="00A737E8">
        <w:rPr>
          <w:rFonts w:ascii="Times New Roman" w:hAnsi="Times New Roman" w:cs="Times New Roman"/>
          <w:b/>
          <w:i/>
          <w:sz w:val="20"/>
        </w:rPr>
        <w:t xml:space="preserve"> or odd CSI-RS</w:t>
      </w:r>
      <w:r w:rsidR="002E3A1D">
        <w:rPr>
          <w:rFonts w:ascii="Times New Roman" w:hAnsi="Times New Roman" w:cs="Times New Roman"/>
          <w:b/>
          <w:i/>
          <w:sz w:val="20"/>
        </w:rPr>
        <w:t xml:space="preserve"> index</w:t>
      </w:r>
      <w:r w:rsidR="00A677B5" w:rsidRPr="00A737E8">
        <w:rPr>
          <w:rFonts w:ascii="Times New Roman" w:hAnsi="Times New Roman" w:cs="Times New Roman"/>
          <w:b/>
          <w:i/>
          <w:sz w:val="20"/>
        </w:rPr>
        <w:t>.</w:t>
      </w:r>
    </w:p>
    <w:p w14:paraId="4A5A87DB" w14:textId="15417371" w:rsidR="0050235B" w:rsidRDefault="00821030" w:rsidP="00821030">
      <w:pPr>
        <w:pStyle w:val="TAC"/>
        <w:jc w:val="left"/>
        <w:rPr>
          <w:rFonts w:ascii="Times New Roman" w:hAnsi="Times New Roman" w:cs="Times New Roman"/>
          <w:b/>
          <w:i/>
          <w:sz w:val="20"/>
        </w:rPr>
      </w:pPr>
      <w:r w:rsidRPr="00A737E8">
        <w:rPr>
          <w:rFonts w:ascii="Times New Roman" w:hAnsi="Times New Roman" w:cs="Times New Roman"/>
          <w:b/>
          <w:i/>
          <w:sz w:val="20"/>
        </w:rPr>
        <w:t>Proposal 5: For RMSI and SSB multiplexing patterns 2 and 3, the UE monitors PDCCH for RAR in</w:t>
      </w:r>
      <w:r w:rsidR="00DD4F5F" w:rsidRPr="00A737E8">
        <w:rPr>
          <w:rFonts w:ascii="Times New Roman" w:hAnsi="Times New Roman" w:cs="Times New Roman"/>
          <w:b/>
          <w:i/>
          <w:sz w:val="20"/>
        </w:rPr>
        <w:t xml:space="preserve"> all</w:t>
      </w:r>
      <w:r w:rsidRPr="00A737E8">
        <w:rPr>
          <w:rFonts w:ascii="Times New Roman" w:hAnsi="Times New Roman" w:cs="Times New Roman"/>
          <w:b/>
          <w:i/>
          <w:sz w:val="20"/>
        </w:rPr>
        <w:t xml:space="preserve"> downlink slot</w:t>
      </w:r>
      <w:r w:rsidR="00DD4F5F" w:rsidRPr="00A737E8">
        <w:rPr>
          <w:rFonts w:ascii="Times New Roman" w:hAnsi="Times New Roman" w:cs="Times New Roman"/>
          <w:b/>
          <w:i/>
          <w:sz w:val="20"/>
        </w:rPr>
        <w:t>s</w:t>
      </w:r>
      <w:r w:rsidRPr="00A737E8">
        <w:rPr>
          <w:rFonts w:ascii="Times New Roman" w:hAnsi="Times New Roman" w:cs="Times New Roman"/>
          <w:b/>
          <w:i/>
          <w:sz w:val="20"/>
        </w:rPr>
        <w:t xml:space="preserve"> within a RAR window and the starting symbol of the search space is given by</w:t>
      </w:r>
    </w:p>
    <w:p w14:paraId="0AF67C0A" w14:textId="4916FB7B" w:rsidR="0050235B" w:rsidRDefault="0050235B" w:rsidP="00A737E8">
      <w:pPr>
        <w:pStyle w:val="TAC"/>
        <w:numPr>
          <w:ilvl w:val="0"/>
          <w:numId w:val="3"/>
        </w:numPr>
        <w:jc w:val="lef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0, if SSB index or CSI-RS index is even</w:t>
      </w:r>
      <w:r w:rsidR="00555DBF">
        <w:rPr>
          <w:rFonts w:ascii="Times New Roman" w:hAnsi="Times New Roman" w:cs="Times New Roman"/>
          <w:b/>
          <w:i/>
          <w:sz w:val="20"/>
        </w:rPr>
        <w:t xml:space="preserve"> to which PRACH preamble is associated</w:t>
      </w:r>
    </w:p>
    <w:p w14:paraId="53A72111" w14:textId="3A7C765C" w:rsidR="0050235B" w:rsidRPr="00A737E8" w:rsidRDefault="0050235B" w:rsidP="00A737E8">
      <w:pPr>
        <w:pStyle w:val="TAC"/>
        <w:numPr>
          <w:ilvl w:val="0"/>
          <w:numId w:val="3"/>
        </w:numPr>
        <w:jc w:val="left"/>
        <w:rPr>
          <w:rFonts w:ascii="Times New Roman" w:hAnsi="Times New Roman" w:cs="Times New Roman"/>
          <w:b/>
          <w:i/>
          <w:sz w:val="22"/>
        </w:rPr>
      </w:pPr>
      <w:r w:rsidRPr="00D9651F">
        <w:rPr>
          <w:b/>
          <w:position w:val="-12"/>
        </w:rPr>
        <w:object w:dxaOrig="780" w:dyaOrig="360" w14:anchorId="55CC4B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pt;height:17.85pt" o:ole="">
            <v:imagedata r:id="rId14" o:title=""/>
          </v:shape>
          <o:OLEObject Type="Embed" ProgID="Equation.3" ShapeID="_x0000_i1025" DrawAspect="Content" ObjectID="_1587544938" r:id="rId15"/>
        </w:object>
      </w:r>
      <w:r w:rsidRPr="00A737E8">
        <w:rPr>
          <w:b/>
        </w:rPr>
        <w:t>,</w:t>
      </w:r>
      <w:r w:rsidRPr="00A737E8">
        <w:rPr>
          <w:rFonts w:ascii="Times New Roman" w:hAnsi="Times New Roman" w:cs="Times New Roman"/>
          <w:b/>
          <w:i/>
          <w:sz w:val="20"/>
        </w:rPr>
        <w:t xml:space="preserve"> if</w:t>
      </w:r>
      <w:r w:rsidRPr="00A737E8">
        <w:rPr>
          <w:rFonts w:ascii="Times New Roman" w:hAnsi="Times New Roman" w:cs="Times New Roman"/>
          <w:i/>
          <w:sz w:val="20"/>
        </w:rPr>
        <w:t xml:space="preserve"> </w:t>
      </w:r>
      <w:r w:rsidRPr="00A737E8">
        <w:rPr>
          <w:rFonts w:ascii="Times New Roman" w:hAnsi="Times New Roman" w:cs="Times New Roman"/>
          <w:b/>
          <w:i/>
          <w:sz w:val="20"/>
        </w:rPr>
        <w:t xml:space="preserve">SSB </w:t>
      </w:r>
      <w:r>
        <w:rPr>
          <w:rFonts w:ascii="Times New Roman" w:hAnsi="Times New Roman" w:cs="Times New Roman"/>
          <w:b/>
          <w:i/>
          <w:sz w:val="20"/>
        </w:rPr>
        <w:t xml:space="preserve">index </w:t>
      </w:r>
      <w:r w:rsidRPr="00A737E8">
        <w:rPr>
          <w:rFonts w:ascii="Times New Roman" w:hAnsi="Times New Roman" w:cs="Times New Roman"/>
          <w:b/>
          <w:i/>
          <w:sz w:val="20"/>
        </w:rPr>
        <w:t>or CSI-RS inde</w:t>
      </w:r>
      <w:r w:rsidR="00555DBF">
        <w:rPr>
          <w:rFonts w:ascii="Times New Roman" w:hAnsi="Times New Roman" w:cs="Times New Roman"/>
          <w:b/>
          <w:i/>
          <w:sz w:val="20"/>
        </w:rPr>
        <w:t>x</w:t>
      </w:r>
      <w:r w:rsidRPr="00A737E8">
        <w:rPr>
          <w:rFonts w:ascii="Times New Roman" w:hAnsi="Times New Roman" w:cs="Times New Roman"/>
          <w:b/>
          <w:i/>
          <w:sz w:val="20"/>
        </w:rPr>
        <w:t xml:space="preserve"> is odd</w:t>
      </w:r>
      <w:r w:rsidR="00555DBF">
        <w:rPr>
          <w:rFonts w:ascii="Times New Roman" w:hAnsi="Times New Roman" w:cs="Times New Roman"/>
          <w:b/>
          <w:i/>
          <w:sz w:val="20"/>
        </w:rPr>
        <w:t xml:space="preserve"> to which PRACH preamble is associated</w:t>
      </w:r>
    </w:p>
    <w:p w14:paraId="7980FA5A" w14:textId="549CD6A4" w:rsidR="0050235B" w:rsidRDefault="0050235B" w:rsidP="00A737E8">
      <w:pPr>
        <w:pStyle w:val="TAC"/>
        <w:ind w:firstLine="284"/>
        <w:jc w:val="lef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 xml:space="preserve">where </w:t>
      </w:r>
      <w:r w:rsidRPr="007E3631">
        <w:rPr>
          <w:b/>
          <w:position w:val="-12"/>
        </w:rPr>
        <w:object w:dxaOrig="780" w:dyaOrig="360" w14:anchorId="68D3776D">
          <v:shape id="_x0000_i1026" type="#_x0000_t75" style="width:40pt;height:17.85pt" o:ole="">
            <v:imagedata r:id="rId14" o:title=""/>
          </v:shape>
          <o:OLEObject Type="Embed" ProgID="Equation.3" ShapeID="_x0000_i1026" DrawAspect="Content" ObjectID="_1587544939" r:id="rId16"/>
        </w:object>
      </w:r>
      <w:r w:rsidRPr="0050235B">
        <w:rPr>
          <w:rFonts w:ascii="Times New Roman" w:hAnsi="Times New Roman" w:cs="Times New Roman"/>
          <w:b/>
          <w:i/>
          <w:sz w:val="20"/>
        </w:rPr>
        <w:t xml:space="preserve"> is defined by pdcch-ConfigSIB1</w:t>
      </w:r>
      <w:r>
        <w:rPr>
          <w:rFonts w:ascii="Times New Roman" w:hAnsi="Times New Roman" w:cs="Times New Roman"/>
          <w:b/>
          <w:i/>
          <w:sz w:val="20"/>
        </w:rPr>
        <w:t>.</w:t>
      </w:r>
    </w:p>
    <w:p w14:paraId="36E1E83D" w14:textId="13141299" w:rsidR="00821030" w:rsidRPr="00A737E8" w:rsidRDefault="00821030" w:rsidP="00821030">
      <w:pPr>
        <w:pStyle w:val="TAC"/>
        <w:jc w:val="left"/>
      </w:pPr>
    </w:p>
    <w:p w14:paraId="73E43541" w14:textId="77777777" w:rsidR="004406E2" w:rsidRDefault="002300FD" w:rsidP="004406E2">
      <w:pPr>
        <w:pStyle w:val="Heading1"/>
        <w:rPr>
          <w:color w:val="000000"/>
        </w:rPr>
      </w:pPr>
      <w:r>
        <w:rPr>
          <w:color w:val="000000"/>
        </w:rPr>
        <w:t>3</w:t>
      </w:r>
      <w:r w:rsidR="004406E2" w:rsidRPr="00A51522">
        <w:rPr>
          <w:color w:val="000000"/>
        </w:rPr>
        <w:tab/>
      </w:r>
      <w:r w:rsidR="004406E2">
        <w:rPr>
          <w:color w:val="000000"/>
        </w:rPr>
        <w:t>Conclusions</w:t>
      </w:r>
    </w:p>
    <w:p w14:paraId="1AE902B6" w14:textId="5D1C2EEA" w:rsidR="0065497A" w:rsidRPr="00A737E8" w:rsidRDefault="00AC5AD4" w:rsidP="00CF139E">
      <w:pPr>
        <w:spacing w:after="120"/>
        <w:jc w:val="both"/>
        <w:rPr>
          <w:rFonts w:asciiTheme="majorBidi" w:hAnsiTheme="majorBidi" w:cstheme="majorBidi"/>
          <w:bCs/>
          <w:iCs/>
          <w:sz w:val="20"/>
          <w:szCs w:val="20"/>
        </w:rPr>
      </w:pPr>
      <w:r w:rsidRPr="00A737E8">
        <w:rPr>
          <w:rFonts w:asciiTheme="majorBidi" w:hAnsiTheme="majorBidi" w:cstheme="majorBidi"/>
          <w:bCs/>
          <w:iCs/>
          <w:sz w:val="20"/>
          <w:szCs w:val="20"/>
        </w:rPr>
        <w:t xml:space="preserve">Related to the </w:t>
      </w:r>
      <w:r w:rsidR="0081515C" w:rsidRPr="00A737E8">
        <w:rPr>
          <w:rFonts w:asciiTheme="majorBidi" w:hAnsiTheme="majorBidi" w:cstheme="majorBidi"/>
          <w:bCs/>
          <w:iCs/>
          <w:sz w:val="20"/>
          <w:szCs w:val="20"/>
        </w:rPr>
        <w:t xml:space="preserve">remaining issues of </w:t>
      </w:r>
      <w:r w:rsidRPr="00A737E8">
        <w:rPr>
          <w:rFonts w:asciiTheme="majorBidi" w:hAnsiTheme="majorBidi" w:cstheme="majorBidi"/>
          <w:bCs/>
          <w:iCs/>
          <w:sz w:val="20"/>
          <w:szCs w:val="20"/>
        </w:rPr>
        <w:t xml:space="preserve">four-step random access procedure, the following </w:t>
      </w:r>
      <w:r w:rsidR="0081515C" w:rsidRPr="00A737E8">
        <w:rPr>
          <w:rFonts w:asciiTheme="majorBidi" w:hAnsiTheme="majorBidi" w:cstheme="majorBidi"/>
          <w:bCs/>
          <w:iCs/>
          <w:sz w:val="20"/>
          <w:szCs w:val="20"/>
        </w:rPr>
        <w:t xml:space="preserve">observations and </w:t>
      </w:r>
      <w:r w:rsidRPr="00A737E8">
        <w:rPr>
          <w:rFonts w:asciiTheme="majorBidi" w:hAnsiTheme="majorBidi" w:cstheme="majorBidi"/>
          <w:bCs/>
          <w:iCs/>
          <w:sz w:val="20"/>
          <w:szCs w:val="20"/>
        </w:rPr>
        <w:t xml:space="preserve">proposals </w:t>
      </w:r>
      <w:r w:rsidR="001E3397" w:rsidRPr="00A737E8">
        <w:rPr>
          <w:rFonts w:asciiTheme="majorBidi" w:hAnsiTheme="majorBidi" w:cstheme="majorBidi"/>
          <w:bCs/>
          <w:iCs/>
          <w:sz w:val="20"/>
          <w:szCs w:val="20"/>
        </w:rPr>
        <w:t xml:space="preserve">are </w:t>
      </w:r>
      <w:r w:rsidRPr="00A737E8">
        <w:rPr>
          <w:rFonts w:asciiTheme="majorBidi" w:hAnsiTheme="majorBidi" w:cstheme="majorBidi"/>
          <w:bCs/>
          <w:iCs/>
          <w:sz w:val="20"/>
          <w:szCs w:val="20"/>
        </w:rPr>
        <w:t>made:</w:t>
      </w:r>
    </w:p>
    <w:p w14:paraId="1D40BEAC" w14:textId="59FCE0B3" w:rsidR="00A43E50" w:rsidRPr="00A737E8" w:rsidRDefault="00A43E50" w:rsidP="00CF139E">
      <w:pPr>
        <w:spacing w:after="120"/>
        <w:jc w:val="both"/>
        <w:rPr>
          <w:rFonts w:asciiTheme="majorBidi" w:hAnsiTheme="majorBidi" w:cstheme="majorBidi"/>
          <w:bCs/>
          <w:iCs/>
          <w:sz w:val="20"/>
          <w:szCs w:val="20"/>
          <w:u w:val="single"/>
        </w:rPr>
      </w:pPr>
      <w:r w:rsidRPr="00A737E8">
        <w:rPr>
          <w:rFonts w:asciiTheme="majorBidi" w:hAnsiTheme="majorBidi" w:cstheme="majorBidi"/>
          <w:bCs/>
          <w:iCs/>
          <w:sz w:val="20"/>
          <w:szCs w:val="20"/>
          <w:u w:val="single"/>
        </w:rPr>
        <w:t>On simultaneous transmission of PRACH and PUSCH/PUCCH/SRS in case of inter-band CA:</w:t>
      </w:r>
    </w:p>
    <w:p w14:paraId="6CE0FB37" w14:textId="0274E251" w:rsidR="007B0163" w:rsidRDefault="00A43E50" w:rsidP="007B0163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C22556">
        <w:rPr>
          <w:rFonts w:ascii="Times New Roman" w:hAnsi="Times New Roman" w:cs="Times New Roman"/>
          <w:b/>
          <w:i/>
          <w:sz w:val="20"/>
          <w:szCs w:val="20"/>
          <w:lang w:val="en-GB"/>
        </w:rPr>
        <w:t>1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: UE capability to transmit simultaneously may be per band combination.</w:t>
      </w:r>
    </w:p>
    <w:p w14:paraId="53E1F471" w14:textId="00E42160" w:rsidR="00FA5406" w:rsidRPr="00A737E8" w:rsidRDefault="00FA5406" w:rsidP="00FA5406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hAnsi="Times New Roman" w:cs="Times New Roman"/>
          <w:b/>
          <w:i/>
          <w:sz w:val="20"/>
          <w:szCs w:val="20"/>
        </w:rPr>
        <w:t>Proposal</w:t>
      </w:r>
      <w:r w:rsidR="00C22556" w:rsidRPr="00A737E8">
        <w:rPr>
          <w:rFonts w:ascii="Times New Roman" w:hAnsi="Times New Roman" w:cs="Times New Roman"/>
          <w:b/>
          <w:i/>
          <w:sz w:val="20"/>
          <w:szCs w:val="20"/>
        </w:rPr>
        <w:t xml:space="preserve"> 1</w:t>
      </w:r>
      <w:r w:rsidRPr="00A737E8">
        <w:rPr>
          <w:rFonts w:ascii="Times New Roman" w:hAnsi="Times New Roman" w:cs="Times New Roman"/>
          <w:b/>
          <w:i/>
          <w:sz w:val="20"/>
          <w:szCs w:val="20"/>
        </w:rPr>
        <w:t>: Define dropping and/or power scaling rules for the case the UE (capable of transmitting simultaneously on different carriers in inter-band CA case) is configured to transmit simultaneously PRACH and PUSCH/PUCCH/SRS:</w:t>
      </w:r>
    </w:p>
    <w:p w14:paraId="1E6B69F8" w14:textId="77777777" w:rsidR="00FA5406" w:rsidRPr="00A737E8" w:rsidRDefault="00FA5406" w:rsidP="00FA5406">
      <w:pPr>
        <w:ind w:left="284"/>
        <w:rPr>
          <w:rFonts w:ascii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hAnsi="Times New Roman" w:cs="Times New Roman"/>
          <w:b/>
          <w:i/>
          <w:sz w:val="20"/>
          <w:szCs w:val="20"/>
        </w:rPr>
        <w:t>1)</w:t>
      </w:r>
      <w:r w:rsidRPr="00A737E8">
        <w:rPr>
          <w:rFonts w:ascii="Times New Roman" w:hAnsi="Times New Roman" w:cs="Times New Roman"/>
          <w:b/>
          <w:i/>
          <w:sz w:val="20"/>
          <w:szCs w:val="20"/>
        </w:rPr>
        <w:tab/>
        <w:t>When PRACH and SRS are configured to be transmitted simultaneously drop SRS if the total transmit power would exceed the max allowed transmit power value</w:t>
      </w:r>
    </w:p>
    <w:p w14:paraId="5CFD7F56" w14:textId="19CD1D8C" w:rsidR="00FA5406" w:rsidRDefault="00FA5406" w:rsidP="00FA5406">
      <w:pPr>
        <w:ind w:left="284"/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 w:rsidRPr="00A737E8">
        <w:rPr>
          <w:rFonts w:ascii="Times New Roman" w:hAnsi="Times New Roman" w:cs="Times New Roman"/>
          <w:b/>
          <w:i/>
          <w:sz w:val="20"/>
          <w:szCs w:val="20"/>
        </w:rPr>
        <w:t>2)</w:t>
      </w:r>
      <w:r w:rsidRPr="00A737E8">
        <w:rPr>
          <w:rFonts w:ascii="Times New Roman" w:hAnsi="Times New Roman" w:cs="Times New Roman"/>
          <w:b/>
          <w:i/>
          <w:sz w:val="20"/>
          <w:szCs w:val="20"/>
        </w:rPr>
        <w:tab/>
        <w:t>When PRACH and PUCCH/PUSCH are configured to be transmitted simultaneously scale transmission power of PUCCH/PUSCH so that the total transmit power does not exceed the max allowed transmit power value</w:t>
      </w:r>
    </w:p>
    <w:p w14:paraId="2F676A62" w14:textId="77777777" w:rsidR="00D45482" w:rsidRDefault="00D45482" w:rsidP="007B0163">
      <w:pPr>
        <w:rPr>
          <w:rFonts w:ascii="Times New Roman" w:hAnsi="Times New Roman" w:cs="Times New Roman"/>
          <w:sz w:val="20"/>
          <w:szCs w:val="20"/>
          <w:u w:val="single"/>
          <w:lang w:val="en-GB"/>
        </w:rPr>
      </w:pPr>
    </w:p>
    <w:p w14:paraId="45C253EE" w14:textId="5882DD0F" w:rsidR="00A43E50" w:rsidRPr="00A43E50" w:rsidRDefault="00A43E50" w:rsidP="007B0163">
      <w:pPr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A43E50">
        <w:rPr>
          <w:rFonts w:ascii="Times New Roman" w:hAnsi="Times New Roman" w:cs="Times New Roman"/>
          <w:sz w:val="20"/>
          <w:szCs w:val="20"/>
          <w:u w:val="single"/>
          <w:lang w:val="en-GB"/>
        </w:rPr>
        <w:t>Timing of the TA adjustment relative to the TA command</w:t>
      </w:r>
      <w:r>
        <w:rPr>
          <w:rFonts w:ascii="Times New Roman" w:hAnsi="Times New Roman" w:cs="Times New Roman"/>
          <w:sz w:val="20"/>
          <w:szCs w:val="20"/>
          <w:u w:val="single"/>
          <w:lang w:val="en-GB"/>
        </w:rPr>
        <w:t>:</w:t>
      </w:r>
    </w:p>
    <w:p w14:paraId="6F0BF723" w14:textId="77777777" w:rsidR="00D45482" w:rsidRPr="00E9489F" w:rsidRDefault="00D45482" w:rsidP="00D45482">
      <w:pPr>
        <w:rPr>
          <w:rFonts w:ascii="Times New Roman" w:hAnsi="Times New Roman" w:cs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>Proposal 2: T</w:t>
      </w:r>
      <w:r w:rsidRPr="00E9489F">
        <w:rPr>
          <w:rFonts w:ascii="Times New Roman" w:hAnsi="Times New Roman" w:cs="Times New Roman"/>
          <w:b/>
          <w:i/>
          <w:sz w:val="20"/>
          <w:szCs w:val="20"/>
          <w:lang w:val="en-GB"/>
        </w:rPr>
        <w:t>he reference SCS of slot n+k and the time duration of (k-1) slots when UL and DL have different SCSs</w:t>
      </w: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is minimum of DL SCS and UL SCS. </w:t>
      </w:r>
    </w:p>
    <w:p w14:paraId="7106DCDD" w14:textId="77777777" w:rsidR="00D45482" w:rsidRDefault="00D45482" w:rsidP="00D45482">
      <w:pP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 xml:space="preserve">Proposal 3: </w:t>
      </w:r>
      <w:r w:rsidRPr="00D34EE9"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For a TA command in MAC-CE received on slot n, the corresponding adjustment of the uplink transmission timing shall a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pply from the beginning of slot</w:t>
      </w:r>
    </w:p>
    <w:p w14:paraId="2F53F9A1" w14:textId="77777777" w:rsidR="00D45482" w:rsidRDefault="00D45482" w:rsidP="00D45482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n+6 for min(UL SCS, DL SCS)=15 kHz and min(UL SCS, DL SCS)=30 kHz</w:t>
      </w:r>
    </w:p>
    <w:p w14:paraId="439C6C55" w14:textId="77777777" w:rsidR="00D45482" w:rsidRDefault="00D45482" w:rsidP="00D45482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n+9 for min(UL SCS, DL SCS)=60 kHz</w:t>
      </w:r>
    </w:p>
    <w:p w14:paraId="33651469" w14:textId="62F4C05C" w:rsidR="00A43E50" w:rsidRPr="00A43E50" w:rsidRDefault="00D45482" w:rsidP="00D4548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i/>
          <w:sz w:val="20"/>
          <w:lang w:val="en-GB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en-GB" w:eastAsia="ar-SA"/>
        </w:rPr>
        <w:t>n+11 for min(UL SCS, DL SCS)=120 kHz</w:t>
      </w:r>
    </w:p>
    <w:p w14:paraId="7DD77913" w14:textId="3AC5AED9" w:rsidR="00A43E50" w:rsidRDefault="00A43E50" w:rsidP="00A43E50">
      <w:pPr>
        <w:rPr>
          <w:rFonts w:ascii="Times New Roman" w:hAnsi="Times New Roman" w:cs="Times New Roman"/>
          <w:b/>
          <w:i/>
          <w:sz w:val="20"/>
          <w:lang w:val="en-GB"/>
        </w:rPr>
      </w:pPr>
    </w:p>
    <w:p w14:paraId="4CD19977" w14:textId="7E4517F9" w:rsidR="00A43E50" w:rsidRPr="00A43E50" w:rsidRDefault="00A43E50" w:rsidP="00A43E50">
      <w:pPr>
        <w:rPr>
          <w:rFonts w:ascii="Times New Roman" w:hAnsi="Times New Roman" w:cs="Times New Roman"/>
          <w:sz w:val="20"/>
          <w:u w:val="single"/>
          <w:lang w:val="en-GB"/>
        </w:rPr>
      </w:pPr>
      <w:r w:rsidRPr="00A43E50">
        <w:rPr>
          <w:rFonts w:ascii="Times New Roman" w:hAnsi="Times New Roman" w:cs="Times New Roman"/>
          <w:sz w:val="20"/>
          <w:u w:val="single"/>
          <w:lang w:val="en-GB"/>
        </w:rPr>
        <w:t>Msg3 PUSCH time domain resource assignment in RAR</w:t>
      </w:r>
      <w:r>
        <w:rPr>
          <w:rFonts w:ascii="Times New Roman" w:hAnsi="Times New Roman" w:cs="Times New Roman"/>
          <w:sz w:val="20"/>
          <w:u w:val="single"/>
          <w:lang w:val="en-GB"/>
        </w:rPr>
        <w:t>:</w:t>
      </w:r>
    </w:p>
    <w:p w14:paraId="6E6416A4" w14:textId="77777777" w:rsidR="005723E2" w:rsidRPr="00CC4468" w:rsidRDefault="005723E2" w:rsidP="005723E2">
      <w:pPr>
        <w:rPr>
          <w:rFonts w:ascii="Times New Roman" w:hAnsi="Times New Roman" w:cs="Times New Roman"/>
          <w:b/>
          <w:i/>
          <w:sz w:val="20"/>
          <w:lang w:val="en-GB" w:eastAsia="ar-SA"/>
        </w:rPr>
      </w:pPr>
      <w:r>
        <w:rPr>
          <w:rFonts w:ascii="Times New Roman" w:hAnsi="Times New Roman" w:cs="Times New Roman"/>
          <w:b/>
          <w:i/>
          <w:sz w:val="20"/>
          <w:lang w:val="en-GB" w:eastAsia="ar-SA"/>
        </w:rPr>
        <w:lastRenderedPageBreak/>
        <w:t xml:space="preserve">Observation 2: </w:t>
      </w:r>
      <w:r w:rsidRPr="00CC4468">
        <w:rPr>
          <w:rFonts w:ascii="Times New Roman" w:hAnsi="Times New Roman" w:cs="Times New Roman"/>
          <w:b/>
          <w:i/>
          <w:sz w:val="20"/>
          <w:lang w:val="en-GB" w:eastAsia="ar-SA"/>
        </w:rPr>
        <w:t>Msg3 PUSCH time domain resource assignment in RAR</w:t>
      </w:r>
      <w:r>
        <w:rPr>
          <w:rFonts w:ascii="Times New Roman" w:hAnsi="Times New Roman" w:cs="Times New Roman"/>
          <w:b/>
          <w:i/>
          <w:sz w:val="20"/>
          <w:lang w:val="en-GB" w:eastAsia="ar-SA"/>
        </w:rPr>
        <w:t xml:space="preserve"> as provided in </w:t>
      </w:r>
      <w:r w:rsidRPr="00CC4468">
        <w:rPr>
          <w:rFonts w:ascii="Times New Roman" w:hAnsi="Times New Roman" w:cs="Times New Roman"/>
          <w:b/>
          <w:i/>
          <w:sz w:val="20"/>
          <w:lang w:val="en-GB" w:eastAsia="ar-SA"/>
        </w:rPr>
        <w:t>6.1.2.1.1</w:t>
      </w:r>
      <w:r>
        <w:rPr>
          <w:rFonts w:ascii="Times New Roman" w:hAnsi="Times New Roman" w:cs="Times New Roman"/>
          <w:b/>
          <w:i/>
          <w:sz w:val="20"/>
          <w:lang w:val="en-GB" w:eastAsia="ar-SA"/>
        </w:rPr>
        <w:t xml:space="preserve"> of </w:t>
      </w:r>
      <w:r w:rsidRPr="00CC4468">
        <w:rPr>
          <w:rFonts w:ascii="Times New Roman" w:hAnsi="Times New Roman" w:cs="Times New Roman"/>
          <w:b/>
          <w:i/>
          <w:sz w:val="20"/>
          <w:lang w:val="en-GB" w:eastAsia="ar-SA"/>
        </w:rPr>
        <w:t>R1-1805796</w:t>
      </w:r>
      <w:r>
        <w:rPr>
          <w:rFonts w:ascii="Times New Roman" w:hAnsi="Times New Roman" w:cs="Times New Roman"/>
          <w:b/>
          <w:i/>
          <w:sz w:val="20"/>
          <w:lang w:val="en-GB" w:eastAsia="ar-SA"/>
        </w:rPr>
        <w:t xml:space="preserve"> [4] captures the intended behaviour.</w:t>
      </w:r>
    </w:p>
    <w:p w14:paraId="2BE55E0B" w14:textId="572F4CD3" w:rsidR="00A43E50" w:rsidRPr="00A737E8" w:rsidRDefault="00A43E50" w:rsidP="00A43E50">
      <w:pPr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A737E8">
        <w:rPr>
          <w:rFonts w:ascii="Times New Roman" w:eastAsia="Times New Roman" w:hAnsi="Times New Roman" w:cs="Times New Roman"/>
          <w:sz w:val="20"/>
          <w:szCs w:val="20"/>
          <w:u w:val="single"/>
        </w:rPr>
        <w:t>Random Access default search space</w:t>
      </w:r>
      <w:r w:rsidR="00B07B5C" w:rsidRPr="00A737E8">
        <w:rPr>
          <w:rFonts w:ascii="Times New Roman" w:eastAsia="Times New Roman" w:hAnsi="Times New Roman" w:cs="Times New Roman"/>
          <w:sz w:val="20"/>
          <w:szCs w:val="20"/>
          <w:u w:val="single"/>
        </w:rPr>
        <w:t>:</w:t>
      </w:r>
    </w:p>
    <w:p w14:paraId="4E4FB149" w14:textId="7EACFCB1" w:rsidR="00A43E50" w:rsidRPr="00A737E8" w:rsidRDefault="00A43E50" w:rsidP="00A43E50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Observation </w:t>
      </w:r>
      <w:r w:rsidR="005723E2"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>3</w:t>
      </w:r>
      <w:r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>: Having more than one starting symbol and more than one search space set within a slot would provide better scheduling flexibility and higher RAR capacity from network point of view reducing the latency of the random access.</w:t>
      </w:r>
    </w:p>
    <w:p w14:paraId="3F5BD683" w14:textId="1A46B0C2" w:rsidR="00A43E50" w:rsidRPr="00A737E8" w:rsidRDefault="00A43E50" w:rsidP="00A43E50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Observation </w:t>
      </w:r>
      <w:r w:rsidR="005723E2"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>4</w:t>
      </w:r>
      <w:r w:rsidRPr="00A737E8">
        <w:rPr>
          <w:rFonts w:ascii="Times New Roman" w:eastAsia="Times New Roman" w:hAnsi="Times New Roman" w:cs="Times New Roman"/>
          <w:b/>
          <w:i/>
          <w:sz w:val="20"/>
          <w:szCs w:val="20"/>
        </w:rPr>
        <w:t>: The network should be able to transmit RAR in any of slots within the RAR window, i.e. Alt B – Alt 1 is not feasible as such.</w:t>
      </w:r>
    </w:p>
    <w:p w14:paraId="20965C4D" w14:textId="77777777" w:rsidR="002E3A1D" w:rsidRPr="007E3631" w:rsidRDefault="002E3A1D" w:rsidP="002E3A1D">
      <w:pPr>
        <w:rPr>
          <w:rFonts w:ascii="Times New Roman" w:hAnsi="Times New Roman" w:cs="Times New Roman"/>
          <w:b/>
          <w:i/>
          <w:sz w:val="20"/>
        </w:rPr>
      </w:pPr>
      <w:r w:rsidRPr="007E3631">
        <w:rPr>
          <w:rFonts w:ascii="Times New Roman" w:hAnsi="Times New Roman" w:cs="Times New Roman"/>
          <w:b/>
          <w:i/>
          <w:sz w:val="20"/>
        </w:rPr>
        <w:t xml:space="preserve">Proposal 4: For RMSI and SSB multiplexing pattern 1, the UE monitors PDCCH for RAR in all downlink slots within a RAR window in the first CORESET in case of Msg1 is associated to even SS/PBCH block index or even CSI-RS index </w:t>
      </w:r>
      <w:r>
        <w:rPr>
          <w:rFonts w:ascii="Times New Roman" w:hAnsi="Times New Roman" w:cs="Times New Roman"/>
          <w:b/>
          <w:i/>
          <w:sz w:val="20"/>
        </w:rPr>
        <w:t>(</w:t>
      </w:r>
      <w:r w:rsidRPr="007E3631">
        <w:rPr>
          <w:rFonts w:ascii="Times New Roman" w:hAnsi="Times New Roman" w:cs="Times New Roman"/>
          <w:b/>
          <w:i/>
          <w:sz w:val="20"/>
        </w:rPr>
        <w:t>when PRACH preamble is associated to CSI-RS</w:t>
      </w:r>
      <w:r>
        <w:rPr>
          <w:rFonts w:ascii="Times New Roman" w:hAnsi="Times New Roman" w:cs="Times New Roman"/>
          <w:b/>
          <w:i/>
          <w:sz w:val="20"/>
        </w:rPr>
        <w:t xml:space="preserve"> like in handover)</w:t>
      </w:r>
      <w:r w:rsidRPr="007E3631">
        <w:rPr>
          <w:rFonts w:ascii="Times New Roman" w:hAnsi="Times New Roman" w:cs="Times New Roman"/>
          <w:b/>
          <w:i/>
          <w:sz w:val="20"/>
        </w:rPr>
        <w:t>, and in the second CORESET in case of Msg1 is associated to odd SS/PBCH block index or odd CSI-RS</w:t>
      </w:r>
      <w:r>
        <w:rPr>
          <w:rFonts w:ascii="Times New Roman" w:hAnsi="Times New Roman" w:cs="Times New Roman"/>
          <w:b/>
          <w:i/>
          <w:sz w:val="20"/>
        </w:rPr>
        <w:t xml:space="preserve"> index</w:t>
      </w:r>
      <w:r w:rsidRPr="007E3631">
        <w:rPr>
          <w:rFonts w:ascii="Times New Roman" w:hAnsi="Times New Roman" w:cs="Times New Roman"/>
          <w:b/>
          <w:i/>
          <w:sz w:val="20"/>
        </w:rPr>
        <w:t>.</w:t>
      </w:r>
    </w:p>
    <w:p w14:paraId="435FB271" w14:textId="77777777" w:rsidR="002E3A1D" w:rsidRDefault="002E3A1D" w:rsidP="002E3A1D">
      <w:pPr>
        <w:pStyle w:val="TAC"/>
        <w:jc w:val="left"/>
        <w:rPr>
          <w:rFonts w:ascii="Times New Roman" w:hAnsi="Times New Roman" w:cs="Times New Roman"/>
          <w:b/>
          <w:i/>
          <w:sz w:val="20"/>
        </w:rPr>
      </w:pPr>
      <w:r w:rsidRPr="007E3631">
        <w:rPr>
          <w:rFonts w:ascii="Times New Roman" w:hAnsi="Times New Roman" w:cs="Times New Roman"/>
          <w:b/>
          <w:i/>
          <w:sz w:val="20"/>
        </w:rPr>
        <w:t>Proposal 5: For RMSI and SSB multiplexing patterns 2 and 3, the UE monitors PDCCH for RAR in all downlink slots within a RAR window and the starting symbol of the search space is given by</w:t>
      </w:r>
    </w:p>
    <w:p w14:paraId="494D62EE" w14:textId="77777777" w:rsidR="002E3A1D" w:rsidRDefault="002E3A1D" w:rsidP="002E3A1D">
      <w:pPr>
        <w:pStyle w:val="TAC"/>
        <w:numPr>
          <w:ilvl w:val="0"/>
          <w:numId w:val="3"/>
        </w:numPr>
        <w:jc w:val="lef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0, if SSB index or CSI-RS index is even to which PRACH preamble is associated</w:t>
      </w:r>
    </w:p>
    <w:p w14:paraId="38D9220C" w14:textId="77777777" w:rsidR="002E3A1D" w:rsidRPr="007E3631" w:rsidRDefault="002E3A1D" w:rsidP="002E3A1D">
      <w:pPr>
        <w:pStyle w:val="TAC"/>
        <w:numPr>
          <w:ilvl w:val="0"/>
          <w:numId w:val="3"/>
        </w:numPr>
        <w:jc w:val="left"/>
        <w:rPr>
          <w:rFonts w:ascii="Times New Roman" w:hAnsi="Times New Roman" w:cs="Times New Roman"/>
          <w:b/>
          <w:i/>
          <w:sz w:val="22"/>
        </w:rPr>
      </w:pPr>
      <w:r w:rsidRPr="007E3631">
        <w:rPr>
          <w:b/>
          <w:position w:val="-12"/>
        </w:rPr>
        <w:object w:dxaOrig="780" w:dyaOrig="360" w14:anchorId="7D2E11A9">
          <v:shape id="_x0000_i1027" type="#_x0000_t75" style="width:40pt;height:17.85pt" o:ole="">
            <v:imagedata r:id="rId14" o:title=""/>
          </v:shape>
          <o:OLEObject Type="Embed" ProgID="Equation.3" ShapeID="_x0000_i1027" DrawAspect="Content" ObjectID="_1587544940" r:id="rId17"/>
        </w:object>
      </w:r>
      <w:r w:rsidRPr="007E3631">
        <w:rPr>
          <w:b/>
        </w:rPr>
        <w:t>,</w:t>
      </w:r>
      <w:r w:rsidRPr="007E3631">
        <w:rPr>
          <w:rFonts w:ascii="Times New Roman" w:hAnsi="Times New Roman" w:cs="Times New Roman"/>
          <w:b/>
          <w:i/>
          <w:sz w:val="20"/>
        </w:rPr>
        <w:t xml:space="preserve"> if</w:t>
      </w:r>
      <w:r w:rsidRPr="007E3631">
        <w:rPr>
          <w:rFonts w:ascii="Times New Roman" w:hAnsi="Times New Roman" w:cs="Times New Roman"/>
          <w:i/>
          <w:sz w:val="20"/>
        </w:rPr>
        <w:t xml:space="preserve"> </w:t>
      </w:r>
      <w:r w:rsidRPr="007E3631">
        <w:rPr>
          <w:rFonts w:ascii="Times New Roman" w:hAnsi="Times New Roman" w:cs="Times New Roman"/>
          <w:b/>
          <w:i/>
          <w:sz w:val="20"/>
        </w:rPr>
        <w:t xml:space="preserve">SSB </w:t>
      </w:r>
      <w:r>
        <w:rPr>
          <w:rFonts w:ascii="Times New Roman" w:hAnsi="Times New Roman" w:cs="Times New Roman"/>
          <w:b/>
          <w:i/>
          <w:sz w:val="20"/>
        </w:rPr>
        <w:t xml:space="preserve">index </w:t>
      </w:r>
      <w:r w:rsidRPr="007E3631">
        <w:rPr>
          <w:rFonts w:ascii="Times New Roman" w:hAnsi="Times New Roman" w:cs="Times New Roman"/>
          <w:b/>
          <w:i/>
          <w:sz w:val="20"/>
        </w:rPr>
        <w:t>or CSI-RS inde</w:t>
      </w:r>
      <w:r>
        <w:rPr>
          <w:rFonts w:ascii="Times New Roman" w:hAnsi="Times New Roman" w:cs="Times New Roman"/>
          <w:b/>
          <w:i/>
          <w:sz w:val="20"/>
        </w:rPr>
        <w:t>x</w:t>
      </w:r>
      <w:r w:rsidRPr="007E3631">
        <w:rPr>
          <w:rFonts w:ascii="Times New Roman" w:hAnsi="Times New Roman" w:cs="Times New Roman"/>
          <w:b/>
          <w:i/>
          <w:sz w:val="20"/>
        </w:rPr>
        <w:t xml:space="preserve"> is odd</w:t>
      </w:r>
      <w:r>
        <w:rPr>
          <w:rFonts w:ascii="Times New Roman" w:hAnsi="Times New Roman" w:cs="Times New Roman"/>
          <w:b/>
          <w:i/>
          <w:sz w:val="20"/>
        </w:rPr>
        <w:t xml:space="preserve"> to which PRACH preamble is associated</w:t>
      </w:r>
    </w:p>
    <w:p w14:paraId="34E4DA3E" w14:textId="22F86096" w:rsidR="004F3CE6" w:rsidRPr="00A737E8" w:rsidRDefault="002E3A1D" w:rsidP="004F3CE6">
      <w:pPr>
        <w:pStyle w:val="TAC"/>
        <w:jc w:val="left"/>
      </w:pPr>
      <w:r>
        <w:rPr>
          <w:rFonts w:ascii="Times New Roman" w:hAnsi="Times New Roman" w:cs="Times New Roman"/>
          <w:b/>
          <w:i/>
          <w:sz w:val="20"/>
        </w:rPr>
        <w:t xml:space="preserve">where </w:t>
      </w:r>
      <w:r w:rsidRPr="007E3631">
        <w:rPr>
          <w:b/>
          <w:position w:val="-12"/>
        </w:rPr>
        <w:object w:dxaOrig="780" w:dyaOrig="360" w14:anchorId="6B686FD0">
          <v:shape id="_x0000_i1028" type="#_x0000_t75" style="width:40pt;height:17.85pt" o:ole="">
            <v:imagedata r:id="rId14" o:title=""/>
          </v:shape>
          <o:OLEObject Type="Embed" ProgID="Equation.3" ShapeID="_x0000_i1028" DrawAspect="Content" ObjectID="_1587544941" r:id="rId18"/>
        </w:object>
      </w:r>
      <w:r w:rsidRPr="0050235B">
        <w:rPr>
          <w:rFonts w:ascii="Times New Roman" w:hAnsi="Times New Roman" w:cs="Times New Roman"/>
          <w:b/>
          <w:i/>
          <w:sz w:val="20"/>
        </w:rPr>
        <w:t xml:space="preserve"> is defined by pdcch-ConfigSIB1</w:t>
      </w:r>
      <w:r>
        <w:rPr>
          <w:rFonts w:ascii="Times New Roman" w:hAnsi="Times New Roman" w:cs="Times New Roman"/>
          <w:b/>
          <w:i/>
          <w:sz w:val="20"/>
        </w:rPr>
        <w:t>.</w:t>
      </w:r>
    </w:p>
    <w:p w14:paraId="53FBDFF3" w14:textId="39D3B2CF" w:rsidR="00B307AE" w:rsidRPr="00A737E8" w:rsidRDefault="00B307AE" w:rsidP="00A43E50">
      <w:pPr>
        <w:rPr>
          <w:rFonts w:ascii="Times New Roman" w:hAnsi="Times New Roman" w:cs="Times New Roman"/>
          <w:b/>
          <w:i/>
          <w:sz w:val="20"/>
        </w:rPr>
      </w:pPr>
    </w:p>
    <w:p w14:paraId="3EFB5080" w14:textId="77777777" w:rsidR="0034111C" w:rsidRPr="00A51522" w:rsidRDefault="0034111C">
      <w:pPr>
        <w:pStyle w:val="Heading1"/>
      </w:pPr>
      <w:r w:rsidRPr="00DD6524">
        <w:t>References</w:t>
      </w:r>
      <w:r w:rsidR="00A2459D" w:rsidRPr="00A51522">
        <w:t xml:space="preserve"> </w:t>
      </w:r>
    </w:p>
    <w:p w14:paraId="4A4C065B" w14:textId="77777777" w:rsidR="00796F15" w:rsidRPr="00A737E8" w:rsidRDefault="006F1D85" w:rsidP="006F1D85">
      <w:pPr>
        <w:numPr>
          <w:ilvl w:val="0"/>
          <w:numId w:val="1"/>
        </w:numPr>
        <w:rPr>
          <w:rFonts w:cstheme="minorHAnsi"/>
          <w:sz w:val="20"/>
        </w:rPr>
      </w:pPr>
      <w:bookmarkStart w:id="8" w:name="_Ref471391198"/>
      <w:r w:rsidRPr="00A737E8">
        <w:rPr>
          <w:rFonts w:cstheme="minorHAnsi"/>
          <w:sz w:val="20"/>
        </w:rPr>
        <w:t>TR 38.913, “</w:t>
      </w:r>
      <w:r w:rsidRPr="00A737E8">
        <w:rPr>
          <w:rFonts w:cstheme="minorHAnsi"/>
          <w:i/>
          <w:sz w:val="20"/>
          <w:lang w:eastAsia="zh-CN"/>
        </w:rPr>
        <w:t>Study on Scenarios and Requirements for Next Generation Access Technologies</w:t>
      </w:r>
      <w:r w:rsidRPr="00A737E8">
        <w:rPr>
          <w:rFonts w:cstheme="minorHAnsi"/>
          <w:sz w:val="20"/>
        </w:rPr>
        <w:t>”, 3GPP</w:t>
      </w:r>
      <w:bookmarkEnd w:id="8"/>
    </w:p>
    <w:p w14:paraId="45DD8B15" w14:textId="1AD7091E" w:rsidR="004D35B1" w:rsidRPr="00A737E8" w:rsidRDefault="00CA37A7" w:rsidP="00F84F73">
      <w:pPr>
        <w:numPr>
          <w:ilvl w:val="0"/>
          <w:numId w:val="1"/>
        </w:numPr>
        <w:rPr>
          <w:rFonts w:cstheme="minorHAnsi"/>
          <w:sz w:val="20"/>
        </w:rPr>
      </w:pPr>
      <w:bookmarkStart w:id="9" w:name="_Ref477966869"/>
      <w:r w:rsidRPr="00A737E8">
        <w:rPr>
          <w:rFonts w:cstheme="minorHAnsi"/>
          <w:sz w:val="20"/>
        </w:rPr>
        <w:t>TR 38.802, “Study on New Radio (NR) Access Technology; Physical Layer Aspects”, 3GPP.</w:t>
      </w:r>
      <w:bookmarkEnd w:id="9"/>
    </w:p>
    <w:p w14:paraId="1134716C" w14:textId="359C1684" w:rsidR="00D21B73" w:rsidRDefault="00D21B73" w:rsidP="00D21B73">
      <w:pPr>
        <w:numPr>
          <w:ilvl w:val="0"/>
          <w:numId w:val="1"/>
        </w:numPr>
        <w:rPr>
          <w:rFonts w:cstheme="minorHAnsi"/>
          <w:sz w:val="20"/>
        </w:rPr>
      </w:pPr>
      <w:r>
        <w:rPr>
          <w:rFonts w:cstheme="minorHAnsi"/>
          <w:sz w:val="20"/>
        </w:rPr>
        <w:t xml:space="preserve">RAN1#92bis </w:t>
      </w:r>
      <w:r w:rsidRPr="00D21B73">
        <w:rPr>
          <w:rFonts w:cstheme="minorHAnsi"/>
          <w:sz w:val="20"/>
        </w:rPr>
        <w:t>RAN1 Chairman’s Notes</w:t>
      </w:r>
    </w:p>
    <w:p w14:paraId="09DAE7BC" w14:textId="178D9B7E" w:rsidR="00D21B73" w:rsidRPr="00A737E8" w:rsidRDefault="0059494D" w:rsidP="00D21B73">
      <w:pPr>
        <w:numPr>
          <w:ilvl w:val="0"/>
          <w:numId w:val="1"/>
        </w:numPr>
        <w:rPr>
          <w:rFonts w:cstheme="minorHAnsi"/>
          <w:sz w:val="20"/>
        </w:rPr>
      </w:pPr>
      <w:r w:rsidRPr="00A737E8">
        <w:rPr>
          <w:rFonts w:cstheme="minorHAnsi"/>
          <w:sz w:val="20"/>
        </w:rPr>
        <w:t>R1-1805796, “</w:t>
      </w:r>
      <w:bookmarkStart w:id="10" w:name="_Hlk513361200"/>
      <w:r w:rsidRPr="00A737E8">
        <w:rPr>
          <w:rFonts w:cstheme="minorHAnsi"/>
          <w:sz w:val="20"/>
        </w:rPr>
        <w:t>CR to 38.214 capturing the RAN1#92bis meeting agreements</w:t>
      </w:r>
      <w:bookmarkEnd w:id="10"/>
      <w:r w:rsidRPr="00A737E8">
        <w:rPr>
          <w:rFonts w:cstheme="minorHAnsi"/>
          <w:sz w:val="20"/>
        </w:rPr>
        <w:t>”, Nokia</w:t>
      </w:r>
    </w:p>
    <w:p w14:paraId="2E92F3D6" w14:textId="6CFB17A5" w:rsidR="00904E8B" w:rsidRPr="00A737E8" w:rsidRDefault="00904E8B" w:rsidP="00D21B73">
      <w:pPr>
        <w:numPr>
          <w:ilvl w:val="0"/>
          <w:numId w:val="1"/>
        </w:numPr>
        <w:rPr>
          <w:rFonts w:cstheme="minorHAnsi"/>
          <w:sz w:val="20"/>
        </w:rPr>
      </w:pPr>
      <w:r w:rsidRPr="00A737E8">
        <w:rPr>
          <w:rFonts w:cstheme="minorHAnsi"/>
          <w:sz w:val="20"/>
        </w:rPr>
        <w:t>R1-1805754, “Summary of Remaining Details on RACH Procedure”, Qualcomm Incorporated</w:t>
      </w:r>
    </w:p>
    <w:sectPr w:rsidR="00904E8B" w:rsidRPr="00A737E8" w:rsidSect="00A30610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02EDC" w14:textId="77777777" w:rsidR="00791A2E" w:rsidRDefault="00791A2E">
      <w:r>
        <w:separator/>
      </w:r>
    </w:p>
  </w:endnote>
  <w:endnote w:type="continuationSeparator" w:id="0">
    <w:p w14:paraId="56292602" w14:textId="77777777" w:rsidR="00791A2E" w:rsidRDefault="0079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424202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83D7F0" w14:textId="0B03E537" w:rsidR="00627CE4" w:rsidRDefault="00627CE4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9716F">
          <w:t>1</w:t>
        </w:r>
        <w:r>
          <w:fldChar w:fldCharType="end"/>
        </w:r>
      </w:p>
    </w:sdtContent>
  </w:sdt>
  <w:p w14:paraId="52FFFC36" w14:textId="77777777" w:rsidR="00627CE4" w:rsidRDefault="00627C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DA5B8" w14:textId="77777777" w:rsidR="00791A2E" w:rsidRDefault="00791A2E">
      <w:r>
        <w:separator/>
      </w:r>
    </w:p>
  </w:footnote>
  <w:footnote w:type="continuationSeparator" w:id="0">
    <w:p w14:paraId="4D6E4E80" w14:textId="77777777" w:rsidR="00791A2E" w:rsidRDefault="00791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01329"/>
    <w:multiLevelType w:val="hybridMultilevel"/>
    <w:tmpl w:val="11BEF8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94679"/>
    <w:multiLevelType w:val="hybridMultilevel"/>
    <w:tmpl w:val="BF9C49A2"/>
    <w:lvl w:ilvl="0" w:tplc="3C8AC6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4296F2">
      <w:start w:val="1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C2EA8E">
      <w:start w:val="1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58D0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A20F2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1849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2A7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D87F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44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EC55E2E"/>
    <w:multiLevelType w:val="hybridMultilevel"/>
    <w:tmpl w:val="3B86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D3C45"/>
    <w:multiLevelType w:val="hybridMultilevel"/>
    <w:tmpl w:val="BD6EC824"/>
    <w:lvl w:ilvl="0" w:tplc="7DCA412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F370D"/>
    <w:multiLevelType w:val="hybridMultilevel"/>
    <w:tmpl w:val="BE042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266950"/>
    <w:multiLevelType w:val="hybridMultilevel"/>
    <w:tmpl w:val="D682B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040FB"/>
    <w:multiLevelType w:val="hybridMultilevel"/>
    <w:tmpl w:val="C8D8818A"/>
    <w:lvl w:ilvl="0" w:tplc="DF764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C8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272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4D0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0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4F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E6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92D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81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DA1221"/>
    <w:multiLevelType w:val="hybridMultilevel"/>
    <w:tmpl w:val="49E4103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3A3670"/>
    <w:multiLevelType w:val="hybridMultilevel"/>
    <w:tmpl w:val="5622C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B75D4"/>
    <w:multiLevelType w:val="hybridMultilevel"/>
    <w:tmpl w:val="598E34BC"/>
    <w:lvl w:ilvl="0" w:tplc="5C7A38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8116C"/>
    <w:multiLevelType w:val="hybridMultilevel"/>
    <w:tmpl w:val="04C43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F15858"/>
    <w:multiLevelType w:val="hybridMultilevel"/>
    <w:tmpl w:val="E2069ED0"/>
    <w:lvl w:ilvl="0" w:tplc="7DCA412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625E7B95"/>
    <w:multiLevelType w:val="hybridMultilevel"/>
    <w:tmpl w:val="AE849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620B7"/>
    <w:multiLevelType w:val="hybridMultilevel"/>
    <w:tmpl w:val="AD6814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3669FC"/>
    <w:multiLevelType w:val="hybridMultilevel"/>
    <w:tmpl w:val="402C694A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2"/>
  </w:num>
  <w:num w:numId="5">
    <w:abstractNumId w:val="14"/>
  </w:num>
  <w:num w:numId="6">
    <w:abstractNumId w:val="6"/>
  </w:num>
  <w:num w:numId="7">
    <w:abstractNumId w:val="10"/>
  </w:num>
  <w:num w:numId="8">
    <w:abstractNumId w:val="11"/>
  </w:num>
  <w:num w:numId="9">
    <w:abstractNumId w:val="5"/>
  </w:num>
  <w:num w:numId="10">
    <w:abstractNumId w:val="3"/>
  </w:num>
  <w:num w:numId="11">
    <w:abstractNumId w:val="4"/>
  </w:num>
  <w:num w:numId="12">
    <w:abstractNumId w:val="9"/>
  </w:num>
  <w:num w:numId="13">
    <w:abstractNumId w:val="7"/>
  </w:num>
  <w:num w:numId="14">
    <w:abstractNumId w:val="1"/>
  </w:num>
  <w:num w:numId="15">
    <w:abstractNumId w:val="15"/>
  </w:num>
  <w:num w:numId="16">
    <w:abstractNumId w:val="0"/>
  </w:num>
  <w:num w:numId="1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0FD1"/>
    <w:rsid w:val="0000159F"/>
    <w:rsid w:val="000024FB"/>
    <w:rsid w:val="00003A3E"/>
    <w:rsid w:val="0000450E"/>
    <w:rsid w:val="00004564"/>
    <w:rsid w:val="00004AC8"/>
    <w:rsid w:val="00006055"/>
    <w:rsid w:val="00006AD4"/>
    <w:rsid w:val="00007284"/>
    <w:rsid w:val="000074C4"/>
    <w:rsid w:val="00007655"/>
    <w:rsid w:val="000079A6"/>
    <w:rsid w:val="0001108B"/>
    <w:rsid w:val="00012403"/>
    <w:rsid w:val="00012505"/>
    <w:rsid w:val="00012C4F"/>
    <w:rsid w:val="000131D1"/>
    <w:rsid w:val="00013455"/>
    <w:rsid w:val="000134E3"/>
    <w:rsid w:val="00013632"/>
    <w:rsid w:val="000136C9"/>
    <w:rsid w:val="00013F5E"/>
    <w:rsid w:val="0001403F"/>
    <w:rsid w:val="0001487F"/>
    <w:rsid w:val="00014F35"/>
    <w:rsid w:val="00015F98"/>
    <w:rsid w:val="000166AC"/>
    <w:rsid w:val="00017B7F"/>
    <w:rsid w:val="00017EDA"/>
    <w:rsid w:val="000214E4"/>
    <w:rsid w:val="00022975"/>
    <w:rsid w:val="00023402"/>
    <w:rsid w:val="00023440"/>
    <w:rsid w:val="00023742"/>
    <w:rsid w:val="00024AEF"/>
    <w:rsid w:val="000250B8"/>
    <w:rsid w:val="0002579F"/>
    <w:rsid w:val="00026377"/>
    <w:rsid w:val="00026B50"/>
    <w:rsid w:val="00026B5B"/>
    <w:rsid w:val="00026C65"/>
    <w:rsid w:val="00027755"/>
    <w:rsid w:val="00030048"/>
    <w:rsid w:val="0003072D"/>
    <w:rsid w:val="000314CD"/>
    <w:rsid w:val="00031F64"/>
    <w:rsid w:val="00033544"/>
    <w:rsid w:val="0003479E"/>
    <w:rsid w:val="0003559F"/>
    <w:rsid w:val="000355F7"/>
    <w:rsid w:val="00035691"/>
    <w:rsid w:val="00036EBA"/>
    <w:rsid w:val="0003712F"/>
    <w:rsid w:val="00037766"/>
    <w:rsid w:val="00037D95"/>
    <w:rsid w:val="00040DE8"/>
    <w:rsid w:val="00041131"/>
    <w:rsid w:val="0004132D"/>
    <w:rsid w:val="00042C3D"/>
    <w:rsid w:val="00044CFA"/>
    <w:rsid w:val="0004538C"/>
    <w:rsid w:val="00045847"/>
    <w:rsid w:val="000459C7"/>
    <w:rsid w:val="00046630"/>
    <w:rsid w:val="000466D5"/>
    <w:rsid w:val="0004692E"/>
    <w:rsid w:val="000469CE"/>
    <w:rsid w:val="00046C80"/>
    <w:rsid w:val="00050006"/>
    <w:rsid w:val="00050112"/>
    <w:rsid w:val="000501AE"/>
    <w:rsid w:val="00050466"/>
    <w:rsid w:val="000505CC"/>
    <w:rsid w:val="000511F9"/>
    <w:rsid w:val="00051844"/>
    <w:rsid w:val="00051E01"/>
    <w:rsid w:val="0005230E"/>
    <w:rsid w:val="00052339"/>
    <w:rsid w:val="00052803"/>
    <w:rsid w:val="00052850"/>
    <w:rsid w:val="000528A2"/>
    <w:rsid w:val="00052BBA"/>
    <w:rsid w:val="0005426F"/>
    <w:rsid w:val="00054D9D"/>
    <w:rsid w:val="00055151"/>
    <w:rsid w:val="00055676"/>
    <w:rsid w:val="000556A9"/>
    <w:rsid w:val="0005593F"/>
    <w:rsid w:val="00055C43"/>
    <w:rsid w:val="00055D4C"/>
    <w:rsid w:val="00056544"/>
    <w:rsid w:val="00056D30"/>
    <w:rsid w:val="00056ED7"/>
    <w:rsid w:val="000609BE"/>
    <w:rsid w:val="00060D8E"/>
    <w:rsid w:val="00061309"/>
    <w:rsid w:val="00062B35"/>
    <w:rsid w:val="00062D04"/>
    <w:rsid w:val="00062E2E"/>
    <w:rsid w:val="00063D9E"/>
    <w:rsid w:val="00063F13"/>
    <w:rsid w:val="00064AD3"/>
    <w:rsid w:val="00065088"/>
    <w:rsid w:val="000652D3"/>
    <w:rsid w:val="000654A0"/>
    <w:rsid w:val="00066104"/>
    <w:rsid w:val="00067333"/>
    <w:rsid w:val="000707CA"/>
    <w:rsid w:val="00071115"/>
    <w:rsid w:val="0007208A"/>
    <w:rsid w:val="000726D0"/>
    <w:rsid w:val="000728DF"/>
    <w:rsid w:val="00072BBA"/>
    <w:rsid w:val="00072FF5"/>
    <w:rsid w:val="0007338E"/>
    <w:rsid w:val="00075A93"/>
    <w:rsid w:val="00075FDA"/>
    <w:rsid w:val="00076386"/>
    <w:rsid w:val="00076D82"/>
    <w:rsid w:val="00076F5C"/>
    <w:rsid w:val="00080F65"/>
    <w:rsid w:val="00081EC2"/>
    <w:rsid w:val="00083800"/>
    <w:rsid w:val="00084A65"/>
    <w:rsid w:val="00085745"/>
    <w:rsid w:val="00085D55"/>
    <w:rsid w:val="00087E78"/>
    <w:rsid w:val="00091286"/>
    <w:rsid w:val="00091543"/>
    <w:rsid w:val="0009187C"/>
    <w:rsid w:val="00091A92"/>
    <w:rsid w:val="000939B5"/>
    <w:rsid w:val="00093C49"/>
    <w:rsid w:val="0009456E"/>
    <w:rsid w:val="00094DB4"/>
    <w:rsid w:val="000956C0"/>
    <w:rsid w:val="00095A80"/>
    <w:rsid w:val="000973E1"/>
    <w:rsid w:val="000A1402"/>
    <w:rsid w:val="000A1E7D"/>
    <w:rsid w:val="000A20BA"/>
    <w:rsid w:val="000A262C"/>
    <w:rsid w:val="000A3C8D"/>
    <w:rsid w:val="000A40EC"/>
    <w:rsid w:val="000A4465"/>
    <w:rsid w:val="000A54EE"/>
    <w:rsid w:val="000A6A23"/>
    <w:rsid w:val="000A6D08"/>
    <w:rsid w:val="000A7BC5"/>
    <w:rsid w:val="000B11AD"/>
    <w:rsid w:val="000B16DB"/>
    <w:rsid w:val="000B1C5E"/>
    <w:rsid w:val="000B2282"/>
    <w:rsid w:val="000B2642"/>
    <w:rsid w:val="000B2A11"/>
    <w:rsid w:val="000B2A5B"/>
    <w:rsid w:val="000B2D3D"/>
    <w:rsid w:val="000B30B6"/>
    <w:rsid w:val="000B3B91"/>
    <w:rsid w:val="000B4060"/>
    <w:rsid w:val="000B5AC9"/>
    <w:rsid w:val="000B5F0A"/>
    <w:rsid w:val="000C0774"/>
    <w:rsid w:val="000C0E6C"/>
    <w:rsid w:val="000C1393"/>
    <w:rsid w:val="000C20B7"/>
    <w:rsid w:val="000C4EFF"/>
    <w:rsid w:val="000C501D"/>
    <w:rsid w:val="000C6F52"/>
    <w:rsid w:val="000C711C"/>
    <w:rsid w:val="000C7282"/>
    <w:rsid w:val="000C733B"/>
    <w:rsid w:val="000C74BA"/>
    <w:rsid w:val="000C7531"/>
    <w:rsid w:val="000C7C3F"/>
    <w:rsid w:val="000D0494"/>
    <w:rsid w:val="000D0BD6"/>
    <w:rsid w:val="000D0C61"/>
    <w:rsid w:val="000D0E37"/>
    <w:rsid w:val="000D220E"/>
    <w:rsid w:val="000D27AD"/>
    <w:rsid w:val="000D29D1"/>
    <w:rsid w:val="000D2AF2"/>
    <w:rsid w:val="000D2B0A"/>
    <w:rsid w:val="000D3286"/>
    <w:rsid w:val="000D344D"/>
    <w:rsid w:val="000D40E7"/>
    <w:rsid w:val="000D4AE1"/>
    <w:rsid w:val="000D584F"/>
    <w:rsid w:val="000D620A"/>
    <w:rsid w:val="000E071E"/>
    <w:rsid w:val="000E07A2"/>
    <w:rsid w:val="000E27AA"/>
    <w:rsid w:val="000E337A"/>
    <w:rsid w:val="000E3443"/>
    <w:rsid w:val="000E4350"/>
    <w:rsid w:val="000E4408"/>
    <w:rsid w:val="000E537F"/>
    <w:rsid w:val="000E5716"/>
    <w:rsid w:val="000E5DBE"/>
    <w:rsid w:val="000E7522"/>
    <w:rsid w:val="000E7A79"/>
    <w:rsid w:val="000F15B2"/>
    <w:rsid w:val="000F1799"/>
    <w:rsid w:val="000F19DE"/>
    <w:rsid w:val="000F2E1F"/>
    <w:rsid w:val="000F37B0"/>
    <w:rsid w:val="000F3A32"/>
    <w:rsid w:val="000F4595"/>
    <w:rsid w:val="000F4CB2"/>
    <w:rsid w:val="000F568D"/>
    <w:rsid w:val="000F5FE5"/>
    <w:rsid w:val="000F709D"/>
    <w:rsid w:val="000F7BC2"/>
    <w:rsid w:val="00101401"/>
    <w:rsid w:val="00101C4F"/>
    <w:rsid w:val="00102C9F"/>
    <w:rsid w:val="00103325"/>
    <w:rsid w:val="001039C7"/>
    <w:rsid w:val="00103BBF"/>
    <w:rsid w:val="001068D2"/>
    <w:rsid w:val="001103BD"/>
    <w:rsid w:val="00111208"/>
    <w:rsid w:val="00111652"/>
    <w:rsid w:val="001116B9"/>
    <w:rsid w:val="00111808"/>
    <w:rsid w:val="001125D1"/>
    <w:rsid w:val="00112E59"/>
    <w:rsid w:val="0011339F"/>
    <w:rsid w:val="00114757"/>
    <w:rsid w:val="00114E96"/>
    <w:rsid w:val="00117332"/>
    <w:rsid w:val="001173C7"/>
    <w:rsid w:val="00117656"/>
    <w:rsid w:val="001204DD"/>
    <w:rsid w:val="00120576"/>
    <w:rsid w:val="00122839"/>
    <w:rsid w:val="001237AC"/>
    <w:rsid w:val="00124953"/>
    <w:rsid w:val="00124E12"/>
    <w:rsid w:val="00125689"/>
    <w:rsid w:val="001265D5"/>
    <w:rsid w:val="0012673D"/>
    <w:rsid w:val="0012680D"/>
    <w:rsid w:val="001269B8"/>
    <w:rsid w:val="00127099"/>
    <w:rsid w:val="00130136"/>
    <w:rsid w:val="00132B71"/>
    <w:rsid w:val="0013427A"/>
    <w:rsid w:val="001362C2"/>
    <w:rsid w:val="00136955"/>
    <w:rsid w:val="00136E19"/>
    <w:rsid w:val="001371B2"/>
    <w:rsid w:val="0013798C"/>
    <w:rsid w:val="00137D78"/>
    <w:rsid w:val="00140667"/>
    <w:rsid w:val="001409A0"/>
    <w:rsid w:val="0014165F"/>
    <w:rsid w:val="00141E76"/>
    <w:rsid w:val="00141F08"/>
    <w:rsid w:val="00141FF2"/>
    <w:rsid w:val="0014287A"/>
    <w:rsid w:val="00142DE2"/>
    <w:rsid w:val="001442CE"/>
    <w:rsid w:val="00144C87"/>
    <w:rsid w:val="001454CE"/>
    <w:rsid w:val="001460E5"/>
    <w:rsid w:val="001467B1"/>
    <w:rsid w:val="00150175"/>
    <w:rsid w:val="001502C8"/>
    <w:rsid w:val="00150309"/>
    <w:rsid w:val="0015130F"/>
    <w:rsid w:val="00151616"/>
    <w:rsid w:val="00151E52"/>
    <w:rsid w:val="00152A3D"/>
    <w:rsid w:val="00152C32"/>
    <w:rsid w:val="00152ED4"/>
    <w:rsid w:val="00153DD5"/>
    <w:rsid w:val="00153FF2"/>
    <w:rsid w:val="00155BFD"/>
    <w:rsid w:val="00157030"/>
    <w:rsid w:val="00157390"/>
    <w:rsid w:val="001601B2"/>
    <w:rsid w:val="00160998"/>
    <w:rsid w:val="00160CD6"/>
    <w:rsid w:val="00161449"/>
    <w:rsid w:val="00162ECF"/>
    <w:rsid w:val="001630BC"/>
    <w:rsid w:val="0016316A"/>
    <w:rsid w:val="00163C32"/>
    <w:rsid w:val="00164171"/>
    <w:rsid w:val="00164E58"/>
    <w:rsid w:val="00165033"/>
    <w:rsid w:val="001670EA"/>
    <w:rsid w:val="00167112"/>
    <w:rsid w:val="001674A0"/>
    <w:rsid w:val="00167A6B"/>
    <w:rsid w:val="00170A50"/>
    <w:rsid w:val="00171BFB"/>
    <w:rsid w:val="00171F73"/>
    <w:rsid w:val="001736FB"/>
    <w:rsid w:val="00174FFD"/>
    <w:rsid w:val="0017573F"/>
    <w:rsid w:val="001759CA"/>
    <w:rsid w:val="00175AF0"/>
    <w:rsid w:val="00175F21"/>
    <w:rsid w:val="0017726A"/>
    <w:rsid w:val="00177DD3"/>
    <w:rsid w:val="00180273"/>
    <w:rsid w:val="00180278"/>
    <w:rsid w:val="001818A7"/>
    <w:rsid w:val="00182725"/>
    <w:rsid w:val="001829C8"/>
    <w:rsid w:val="00182B85"/>
    <w:rsid w:val="00182F76"/>
    <w:rsid w:val="00185088"/>
    <w:rsid w:val="001861B8"/>
    <w:rsid w:val="00186904"/>
    <w:rsid w:val="00186A42"/>
    <w:rsid w:val="00186B0A"/>
    <w:rsid w:val="0018705C"/>
    <w:rsid w:val="0018716C"/>
    <w:rsid w:val="001905BD"/>
    <w:rsid w:val="001911E1"/>
    <w:rsid w:val="00192FE6"/>
    <w:rsid w:val="00193228"/>
    <w:rsid w:val="00193986"/>
    <w:rsid w:val="00193B08"/>
    <w:rsid w:val="00193E3D"/>
    <w:rsid w:val="00194570"/>
    <w:rsid w:val="00196BF4"/>
    <w:rsid w:val="001972DA"/>
    <w:rsid w:val="001976AA"/>
    <w:rsid w:val="001977DC"/>
    <w:rsid w:val="001A02F6"/>
    <w:rsid w:val="001A15C6"/>
    <w:rsid w:val="001A20D4"/>
    <w:rsid w:val="001A3436"/>
    <w:rsid w:val="001A3819"/>
    <w:rsid w:val="001A5E19"/>
    <w:rsid w:val="001A71E7"/>
    <w:rsid w:val="001A7274"/>
    <w:rsid w:val="001A7AFD"/>
    <w:rsid w:val="001A7E7F"/>
    <w:rsid w:val="001B01FA"/>
    <w:rsid w:val="001B0832"/>
    <w:rsid w:val="001B1248"/>
    <w:rsid w:val="001B18A7"/>
    <w:rsid w:val="001B1D54"/>
    <w:rsid w:val="001B2762"/>
    <w:rsid w:val="001B36FC"/>
    <w:rsid w:val="001B41ED"/>
    <w:rsid w:val="001B4607"/>
    <w:rsid w:val="001B7E0C"/>
    <w:rsid w:val="001C0674"/>
    <w:rsid w:val="001C091E"/>
    <w:rsid w:val="001C114E"/>
    <w:rsid w:val="001C132D"/>
    <w:rsid w:val="001C226F"/>
    <w:rsid w:val="001C2AC8"/>
    <w:rsid w:val="001C34B7"/>
    <w:rsid w:val="001C356D"/>
    <w:rsid w:val="001C3949"/>
    <w:rsid w:val="001C3F99"/>
    <w:rsid w:val="001C436E"/>
    <w:rsid w:val="001C51BC"/>
    <w:rsid w:val="001C5F92"/>
    <w:rsid w:val="001C66AC"/>
    <w:rsid w:val="001C6754"/>
    <w:rsid w:val="001C77F0"/>
    <w:rsid w:val="001D301E"/>
    <w:rsid w:val="001D46A0"/>
    <w:rsid w:val="001D5D65"/>
    <w:rsid w:val="001D7CA4"/>
    <w:rsid w:val="001D7E58"/>
    <w:rsid w:val="001E012F"/>
    <w:rsid w:val="001E15B8"/>
    <w:rsid w:val="001E3397"/>
    <w:rsid w:val="001E4651"/>
    <w:rsid w:val="001E4D4F"/>
    <w:rsid w:val="001E4DD3"/>
    <w:rsid w:val="001E57CF"/>
    <w:rsid w:val="001E5981"/>
    <w:rsid w:val="001E623B"/>
    <w:rsid w:val="001E74BA"/>
    <w:rsid w:val="001E7B9F"/>
    <w:rsid w:val="001F01FB"/>
    <w:rsid w:val="001F0658"/>
    <w:rsid w:val="001F0E92"/>
    <w:rsid w:val="001F11A9"/>
    <w:rsid w:val="001F16A2"/>
    <w:rsid w:val="001F1987"/>
    <w:rsid w:val="001F23BD"/>
    <w:rsid w:val="001F34DA"/>
    <w:rsid w:val="001F4401"/>
    <w:rsid w:val="001F4DAC"/>
    <w:rsid w:val="001F5019"/>
    <w:rsid w:val="001F67AA"/>
    <w:rsid w:val="001F6AA0"/>
    <w:rsid w:val="001F70E9"/>
    <w:rsid w:val="001F7599"/>
    <w:rsid w:val="001F772A"/>
    <w:rsid w:val="001F799C"/>
    <w:rsid w:val="002026BC"/>
    <w:rsid w:val="00204B3A"/>
    <w:rsid w:val="0020535A"/>
    <w:rsid w:val="00205AE1"/>
    <w:rsid w:val="00206955"/>
    <w:rsid w:val="00207757"/>
    <w:rsid w:val="00210309"/>
    <w:rsid w:val="00211274"/>
    <w:rsid w:val="002126EA"/>
    <w:rsid w:val="00212FB8"/>
    <w:rsid w:val="00213709"/>
    <w:rsid w:val="002149AF"/>
    <w:rsid w:val="00214A86"/>
    <w:rsid w:val="002150A2"/>
    <w:rsid w:val="002152B2"/>
    <w:rsid w:val="00215AAA"/>
    <w:rsid w:val="0021683C"/>
    <w:rsid w:val="00217BBA"/>
    <w:rsid w:val="00217CA0"/>
    <w:rsid w:val="0022074E"/>
    <w:rsid w:val="00221766"/>
    <w:rsid w:val="00221985"/>
    <w:rsid w:val="00221A7B"/>
    <w:rsid w:val="00221B35"/>
    <w:rsid w:val="00221D4C"/>
    <w:rsid w:val="00221EC5"/>
    <w:rsid w:val="002225A6"/>
    <w:rsid w:val="00222A7A"/>
    <w:rsid w:val="00224A2C"/>
    <w:rsid w:val="00225262"/>
    <w:rsid w:val="002256A0"/>
    <w:rsid w:val="002256D9"/>
    <w:rsid w:val="00225E57"/>
    <w:rsid w:val="00225F66"/>
    <w:rsid w:val="0022687C"/>
    <w:rsid w:val="00227219"/>
    <w:rsid w:val="00227D4A"/>
    <w:rsid w:val="002300FD"/>
    <w:rsid w:val="002306F8"/>
    <w:rsid w:val="002312F4"/>
    <w:rsid w:val="002313A2"/>
    <w:rsid w:val="00231C55"/>
    <w:rsid w:val="00231FC7"/>
    <w:rsid w:val="00232930"/>
    <w:rsid w:val="00232A95"/>
    <w:rsid w:val="00232DD9"/>
    <w:rsid w:val="00232EF7"/>
    <w:rsid w:val="00233403"/>
    <w:rsid w:val="00233440"/>
    <w:rsid w:val="00233692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66A0"/>
    <w:rsid w:val="002477DF"/>
    <w:rsid w:val="00247C9D"/>
    <w:rsid w:val="00251AD6"/>
    <w:rsid w:val="002526AC"/>
    <w:rsid w:val="00252C17"/>
    <w:rsid w:val="0025307F"/>
    <w:rsid w:val="002551BD"/>
    <w:rsid w:val="0025684C"/>
    <w:rsid w:val="002568D0"/>
    <w:rsid w:val="0026050C"/>
    <w:rsid w:val="00261306"/>
    <w:rsid w:val="002614A4"/>
    <w:rsid w:val="00262661"/>
    <w:rsid w:val="002632DF"/>
    <w:rsid w:val="002640BA"/>
    <w:rsid w:val="00264CF2"/>
    <w:rsid w:val="0026557E"/>
    <w:rsid w:val="00267587"/>
    <w:rsid w:val="002676A0"/>
    <w:rsid w:val="00267877"/>
    <w:rsid w:val="00270346"/>
    <w:rsid w:val="0027103E"/>
    <w:rsid w:val="00271589"/>
    <w:rsid w:val="002719FE"/>
    <w:rsid w:val="00271B5C"/>
    <w:rsid w:val="00271DFC"/>
    <w:rsid w:val="00272503"/>
    <w:rsid w:val="00273177"/>
    <w:rsid w:val="00275074"/>
    <w:rsid w:val="002763E9"/>
    <w:rsid w:val="00276736"/>
    <w:rsid w:val="00276CF7"/>
    <w:rsid w:val="0027775D"/>
    <w:rsid w:val="00277DAC"/>
    <w:rsid w:val="002807B5"/>
    <w:rsid w:val="0028099B"/>
    <w:rsid w:val="00280C77"/>
    <w:rsid w:val="002831B4"/>
    <w:rsid w:val="00283C55"/>
    <w:rsid w:val="00283FE5"/>
    <w:rsid w:val="00284E32"/>
    <w:rsid w:val="002851EB"/>
    <w:rsid w:val="00285510"/>
    <w:rsid w:val="00285D98"/>
    <w:rsid w:val="00285DE2"/>
    <w:rsid w:val="0028616D"/>
    <w:rsid w:val="00286965"/>
    <w:rsid w:val="00286D43"/>
    <w:rsid w:val="0029092D"/>
    <w:rsid w:val="0029136E"/>
    <w:rsid w:val="00291767"/>
    <w:rsid w:val="00292399"/>
    <w:rsid w:val="00292B4D"/>
    <w:rsid w:val="00293934"/>
    <w:rsid w:val="00294445"/>
    <w:rsid w:val="00294B4D"/>
    <w:rsid w:val="002951D5"/>
    <w:rsid w:val="002954DE"/>
    <w:rsid w:val="00295E92"/>
    <w:rsid w:val="002960D5"/>
    <w:rsid w:val="002962AF"/>
    <w:rsid w:val="002966FA"/>
    <w:rsid w:val="00296846"/>
    <w:rsid w:val="002A006B"/>
    <w:rsid w:val="002A1062"/>
    <w:rsid w:val="002A2012"/>
    <w:rsid w:val="002A2413"/>
    <w:rsid w:val="002A2F5E"/>
    <w:rsid w:val="002A352A"/>
    <w:rsid w:val="002A4B61"/>
    <w:rsid w:val="002A525C"/>
    <w:rsid w:val="002A5C5E"/>
    <w:rsid w:val="002A607D"/>
    <w:rsid w:val="002A7382"/>
    <w:rsid w:val="002B010E"/>
    <w:rsid w:val="002B132E"/>
    <w:rsid w:val="002B2813"/>
    <w:rsid w:val="002B29CF"/>
    <w:rsid w:val="002B2D29"/>
    <w:rsid w:val="002B3C44"/>
    <w:rsid w:val="002B6291"/>
    <w:rsid w:val="002B743F"/>
    <w:rsid w:val="002C0C4B"/>
    <w:rsid w:val="002C1DF0"/>
    <w:rsid w:val="002C1EEA"/>
    <w:rsid w:val="002C1F33"/>
    <w:rsid w:val="002C3C6A"/>
    <w:rsid w:val="002C3FDD"/>
    <w:rsid w:val="002C40AE"/>
    <w:rsid w:val="002C4223"/>
    <w:rsid w:val="002C51DC"/>
    <w:rsid w:val="002C6034"/>
    <w:rsid w:val="002C635B"/>
    <w:rsid w:val="002C644F"/>
    <w:rsid w:val="002C786A"/>
    <w:rsid w:val="002C7CFF"/>
    <w:rsid w:val="002D0BC6"/>
    <w:rsid w:val="002D114D"/>
    <w:rsid w:val="002D17C5"/>
    <w:rsid w:val="002D1915"/>
    <w:rsid w:val="002D217B"/>
    <w:rsid w:val="002D365F"/>
    <w:rsid w:val="002D7C86"/>
    <w:rsid w:val="002E03B7"/>
    <w:rsid w:val="002E0692"/>
    <w:rsid w:val="002E0AB1"/>
    <w:rsid w:val="002E1153"/>
    <w:rsid w:val="002E1D74"/>
    <w:rsid w:val="002E21B8"/>
    <w:rsid w:val="002E2943"/>
    <w:rsid w:val="002E2CF1"/>
    <w:rsid w:val="002E34AF"/>
    <w:rsid w:val="002E37EF"/>
    <w:rsid w:val="002E3A1D"/>
    <w:rsid w:val="002E4AAC"/>
    <w:rsid w:val="002E53DE"/>
    <w:rsid w:val="002E563B"/>
    <w:rsid w:val="002E62D2"/>
    <w:rsid w:val="002E636F"/>
    <w:rsid w:val="002E74AF"/>
    <w:rsid w:val="002E758C"/>
    <w:rsid w:val="002E7E18"/>
    <w:rsid w:val="002F02C8"/>
    <w:rsid w:val="002F082F"/>
    <w:rsid w:val="002F0899"/>
    <w:rsid w:val="002F1038"/>
    <w:rsid w:val="002F18DB"/>
    <w:rsid w:val="002F22FF"/>
    <w:rsid w:val="002F2D8F"/>
    <w:rsid w:val="002F2EAA"/>
    <w:rsid w:val="002F695B"/>
    <w:rsid w:val="002F72DA"/>
    <w:rsid w:val="002F749D"/>
    <w:rsid w:val="002F76B1"/>
    <w:rsid w:val="002F7D66"/>
    <w:rsid w:val="002F7DBE"/>
    <w:rsid w:val="0030090B"/>
    <w:rsid w:val="00300E4E"/>
    <w:rsid w:val="00302AE8"/>
    <w:rsid w:val="00302BB1"/>
    <w:rsid w:val="0030335D"/>
    <w:rsid w:val="00304210"/>
    <w:rsid w:val="003042A8"/>
    <w:rsid w:val="003048D7"/>
    <w:rsid w:val="00304A1B"/>
    <w:rsid w:val="00304A88"/>
    <w:rsid w:val="00304AD2"/>
    <w:rsid w:val="00304C00"/>
    <w:rsid w:val="00304F06"/>
    <w:rsid w:val="003062E6"/>
    <w:rsid w:val="00306707"/>
    <w:rsid w:val="003068B6"/>
    <w:rsid w:val="00306D5C"/>
    <w:rsid w:val="003071F6"/>
    <w:rsid w:val="003072FB"/>
    <w:rsid w:val="00307C93"/>
    <w:rsid w:val="00311C08"/>
    <w:rsid w:val="00312ECE"/>
    <w:rsid w:val="0031393C"/>
    <w:rsid w:val="00313A0F"/>
    <w:rsid w:val="00313CB0"/>
    <w:rsid w:val="00313F96"/>
    <w:rsid w:val="003150CE"/>
    <w:rsid w:val="00315AAB"/>
    <w:rsid w:val="003175E1"/>
    <w:rsid w:val="00317F86"/>
    <w:rsid w:val="003201A7"/>
    <w:rsid w:val="00320299"/>
    <w:rsid w:val="00321154"/>
    <w:rsid w:val="003211B0"/>
    <w:rsid w:val="00321EDA"/>
    <w:rsid w:val="003224E7"/>
    <w:rsid w:val="00322C93"/>
    <w:rsid w:val="00325837"/>
    <w:rsid w:val="00325D7A"/>
    <w:rsid w:val="00326145"/>
    <w:rsid w:val="00327163"/>
    <w:rsid w:val="0032726E"/>
    <w:rsid w:val="00327305"/>
    <w:rsid w:val="00327531"/>
    <w:rsid w:val="0033006A"/>
    <w:rsid w:val="00330187"/>
    <w:rsid w:val="003301D1"/>
    <w:rsid w:val="003303DC"/>
    <w:rsid w:val="003303F2"/>
    <w:rsid w:val="00330881"/>
    <w:rsid w:val="00331C77"/>
    <w:rsid w:val="00331DB6"/>
    <w:rsid w:val="00331F96"/>
    <w:rsid w:val="0033224E"/>
    <w:rsid w:val="00332B55"/>
    <w:rsid w:val="00332DCD"/>
    <w:rsid w:val="00335AD2"/>
    <w:rsid w:val="00335EA8"/>
    <w:rsid w:val="003363DD"/>
    <w:rsid w:val="00336915"/>
    <w:rsid w:val="00340361"/>
    <w:rsid w:val="00340795"/>
    <w:rsid w:val="0034111C"/>
    <w:rsid w:val="00341E60"/>
    <w:rsid w:val="0034217F"/>
    <w:rsid w:val="00343954"/>
    <w:rsid w:val="00344645"/>
    <w:rsid w:val="00345405"/>
    <w:rsid w:val="00345DDD"/>
    <w:rsid w:val="00346FED"/>
    <w:rsid w:val="0035152B"/>
    <w:rsid w:val="00351E01"/>
    <w:rsid w:val="00352459"/>
    <w:rsid w:val="00352D21"/>
    <w:rsid w:val="0035443D"/>
    <w:rsid w:val="00354FEE"/>
    <w:rsid w:val="0035575F"/>
    <w:rsid w:val="003566C3"/>
    <w:rsid w:val="00356C0B"/>
    <w:rsid w:val="003577A0"/>
    <w:rsid w:val="00357B9C"/>
    <w:rsid w:val="00361412"/>
    <w:rsid w:val="003615CA"/>
    <w:rsid w:val="00361C17"/>
    <w:rsid w:val="00361EC0"/>
    <w:rsid w:val="003623A7"/>
    <w:rsid w:val="00362B96"/>
    <w:rsid w:val="003642A6"/>
    <w:rsid w:val="00364D39"/>
    <w:rsid w:val="00364E38"/>
    <w:rsid w:val="00365ACB"/>
    <w:rsid w:val="00365C23"/>
    <w:rsid w:val="00367337"/>
    <w:rsid w:val="0036733A"/>
    <w:rsid w:val="00367367"/>
    <w:rsid w:val="003676D8"/>
    <w:rsid w:val="00367FD8"/>
    <w:rsid w:val="003702DA"/>
    <w:rsid w:val="00370B63"/>
    <w:rsid w:val="00370FCC"/>
    <w:rsid w:val="003711AF"/>
    <w:rsid w:val="00371900"/>
    <w:rsid w:val="003722BE"/>
    <w:rsid w:val="00372DC1"/>
    <w:rsid w:val="00374848"/>
    <w:rsid w:val="00375BFC"/>
    <w:rsid w:val="00375D09"/>
    <w:rsid w:val="003762C1"/>
    <w:rsid w:val="0037739D"/>
    <w:rsid w:val="0037751C"/>
    <w:rsid w:val="00380255"/>
    <w:rsid w:val="00380E42"/>
    <w:rsid w:val="00380F3F"/>
    <w:rsid w:val="00382232"/>
    <w:rsid w:val="00382F1A"/>
    <w:rsid w:val="00383282"/>
    <w:rsid w:val="00383658"/>
    <w:rsid w:val="0038412E"/>
    <w:rsid w:val="0038573E"/>
    <w:rsid w:val="00386053"/>
    <w:rsid w:val="00386C8D"/>
    <w:rsid w:val="0038771D"/>
    <w:rsid w:val="00387DA0"/>
    <w:rsid w:val="00393CA0"/>
    <w:rsid w:val="00393E44"/>
    <w:rsid w:val="00395C02"/>
    <w:rsid w:val="00396456"/>
    <w:rsid w:val="00397AB6"/>
    <w:rsid w:val="00397ACA"/>
    <w:rsid w:val="00397E27"/>
    <w:rsid w:val="003A02EA"/>
    <w:rsid w:val="003A10C3"/>
    <w:rsid w:val="003A1921"/>
    <w:rsid w:val="003A1B6D"/>
    <w:rsid w:val="003A1E6E"/>
    <w:rsid w:val="003A1EF8"/>
    <w:rsid w:val="003A34B7"/>
    <w:rsid w:val="003A597F"/>
    <w:rsid w:val="003A60D4"/>
    <w:rsid w:val="003A6627"/>
    <w:rsid w:val="003A71A8"/>
    <w:rsid w:val="003B00CA"/>
    <w:rsid w:val="003B030B"/>
    <w:rsid w:val="003B0432"/>
    <w:rsid w:val="003B0667"/>
    <w:rsid w:val="003B0821"/>
    <w:rsid w:val="003B0BE9"/>
    <w:rsid w:val="003B15A4"/>
    <w:rsid w:val="003B2E9B"/>
    <w:rsid w:val="003B2F8D"/>
    <w:rsid w:val="003B4FAA"/>
    <w:rsid w:val="003B547A"/>
    <w:rsid w:val="003B75B9"/>
    <w:rsid w:val="003C0DA2"/>
    <w:rsid w:val="003C1A18"/>
    <w:rsid w:val="003C5525"/>
    <w:rsid w:val="003C5C41"/>
    <w:rsid w:val="003C734A"/>
    <w:rsid w:val="003C7461"/>
    <w:rsid w:val="003D0788"/>
    <w:rsid w:val="003D0A29"/>
    <w:rsid w:val="003D0CDC"/>
    <w:rsid w:val="003D132A"/>
    <w:rsid w:val="003D1517"/>
    <w:rsid w:val="003D166E"/>
    <w:rsid w:val="003D2938"/>
    <w:rsid w:val="003D3FBA"/>
    <w:rsid w:val="003D402B"/>
    <w:rsid w:val="003D5035"/>
    <w:rsid w:val="003D52B5"/>
    <w:rsid w:val="003D5F4D"/>
    <w:rsid w:val="003D7217"/>
    <w:rsid w:val="003D764F"/>
    <w:rsid w:val="003E0667"/>
    <w:rsid w:val="003E0BCE"/>
    <w:rsid w:val="003E13E0"/>
    <w:rsid w:val="003E1660"/>
    <w:rsid w:val="003E1CD1"/>
    <w:rsid w:val="003E25B2"/>
    <w:rsid w:val="003E2A2D"/>
    <w:rsid w:val="003E317D"/>
    <w:rsid w:val="003E31CC"/>
    <w:rsid w:val="003E4B22"/>
    <w:rsid w:val="003E5B58"/>
    <w:rsid w:val="003E64A9"/>
    <w:rsid w:val="003E6DD6"/>
    <w:rsid w:val="003E7905"/>
    <w:rsid w:val="003F0336"/>
    <w:rsid w:val="003F21F9"/>
    <w:rsid w:val="003F2ECD"/>
    <w:rsid w:val="003F5025"/>
    <w:rsid w:val="003F5547"/>
    <w:rsid w:val="003F5C40"/>
    <w:rsid w:val="003F5DBB"/>
    <w:rsid w:val="003F69B3"/>
    <w:rsid w:val="003F6E12"/>
    <w:rsid w:val="003F75ED"/>
    <w:rsid w:val="003F7CE4"/>
    <w:rsid w:val="004002B7"/>
    <w:rsid w:val="00400D89"/>
    <w:rsid w:val="00400F31"/>
    <w:rsid w:val="00402C54"/>
    <w:rsid w:val="0040344A"/>
    <w:rsid w:val="00406B4D"/>
    <w:rsid w:val="00410972"/>
    <w:rsid w:val="004116E0"/>
    <w:rsid w:val="0041360D"/>
    <w:rsid w:val="0041443C"/>
    <w:rsid w:val="004154F7"/>
    <w:rsid w:val="00415EA5"/>
    <w:rsid w:val="004163CD"/>
    <w:rsid w:val="00416B93"/>
    <w:rsid w:val="00416D44"/>
    <w:rsid w:val="004176FF"/>
    <w:rsid w:val="004214AF"/>
    <w:rsid w:val="00421A27"/>
    <w:rsid w:val="004241C5"/>
    <w:rsid w:val="00424B29"/>
    <w:rsid w:val="00424FA7"/>
    <w:rsid w:val="00426A87"/>
    <w:rsid w:val="00427508"/>
    <w:rsid w:val="004309D8"/>
    <w:rsid w:val="004313D1"/>
    <w:rsid w:val="00431933"/>
    <w:rsid w:val="00432072"/>
    <w:rsid w:val="00432110"/>
    <w:rsid w:val="00432F5B"/>
    <w:rsid w:val="00433545"/>
    <w:rsid w:val="00433EBE"/>
    <w:rsid w:val="00434406"/>
    <w:rsid w:val="0044041B"/>
    <w:rsid w:val="004406E2"/>
    <w:rsid w:val="00440FED"/>
    <w:rsid w:val="0044165D"/>
    <w:rsid w:val="00441AB3"/>
    <w:rsid w:val="00441B92"/>
    <w:rsid w:val="0044233D"/>
    <w:rsid w:val="004441D9"/>
    <w:rsid w:val="0044474B"/>
    <w:rsid w:val="00445FF7"/>
    <w:rsid w:val="004470AA"/>
    <w:rsid w:val="0045073D"/>
    <w:rsid w:val="0045076D"/>
    <w:rsid w:val="00451C1C"/>
    <w:rsid w:val="00452221"/>
    <w:rsid w:val="00452550"/>
    <w:rsid w:val="00453341"/>
    <w:rsid w:val="00453E91"/>
    <w:rsid w:val="00453FEA"/>
    <w:rsid w:val="004545C6"/>
    <w:rsid w:val="00454DCA"/>
    <w:rsid w:val="0045525A"/>
    <w:rsid w:val="0045562E"/>
    <w:rsid w:val="00455940"/>
    <w:rsid w:val="00456544"/>
    <w:rsid w:val="00456649"/>
    <w:rsid w:val="004567B7"/>
    <w:rsid w:val="00456856"/>
    <w:rsid w:val="00456B04"/>
    <w:rsid w:val="00460B73"/>
    <w:rsid w:val="00461210"/>
    <w:rsid w:val="00461899"/>
    <w:rsid w:val="00461CF7"/>
    <w:rsid w:val="004622C9"/>
    <w:rsid w:val="00462490"/>
    <w:rsid w:val="00462AC1"/>
    <w:rsid w:val="00465299"/>
    <w:rsid w:val="0046634E"/>
    <w:rsid w:val="00466A0F"/>
    <w:rsid w:val="0046795B"/>
    <w:rsid w:val="004708C0"/>
    <w:rsid w:val="00471296"/>
    <w:rsid w:val="00471570"/>
    <w:rsid w:val="0047181A"/>
    <w:rsid w:val="00471863"/>
    <w:rsid w:val="00473A14"/>
    <w:rsid w:val="00474CA8"/>
    <w:rsid w:val="00474E43"/>
    <w:rsid w:val="00474E74"/>
    <w:rsid w:val="00475CC2"/>
    <w:rsid w:val="00476B4C"/>
    <w:rsid w:val="0048056A"/>
    <w:rsid w:val="00481922"/>
    <w:rsid w:val="00481B29"/>
    <w:rsid w:val="00481D90"/>
    <w:rsid w:val="00482419"/>
    <w:rsid w:val="00482CD4"/>
    <w:rsid w:val="00483261"/>
    <w:rsid w:val="00483C28"/>
    <w:rsid w:val="0048409E"/>
    <w:rsid w:val="0048559B"/>
    <w:rsid w:val="00485B23"/>
    <w:rsid w:val="004874E4"/>
    <w:rsid w:val="004875AF"/>
    <w:rsid w:val="0049070D"/>
    <w:rsid w:val="00490D2F"/>
    <w:rsid w:val="00491191"/>
    <w:rsid w:val="00491675"/>
    <w:rsid w:val="00491BE4"/>
    <w:rsid w:val="00491DB2"/>
    <w:rsid w:val="00492877"/>
    <w:rsid w:val="00495E53"/>
    <w:rsid w:val="00496DC2"/>
    <w:rsid w:val="00496E75"/>
    <w:rsid w:val="00497055"/>
    <w:rsid w:val="0049722C"/>
    <w:rsid w:val="004A014C"/>
    <w:rsid w:val="004A0AA8"/>
    <w:rsid w:val="004A1FE4"/>
    <w:rsid w:val="004A22EB"/>
    <w:rsid w:val="004A2CA9"/>
    <w:rsid w:val="004A339A"/>
    <w:rsid w:val="004A3CB5"/>
    <w:rsid w:val="004A3CEC"/>
    <w:rsid w:val="004A4BE2"/>
    <w:rsid w:val="004A4C7E"/>
    <w:rsid w:val="004A52C5"/>
    <w:rsid w:val="004A537D"/>
    <w:rsid w:val="004A5573"/>
    <w:rsid w:val="004A67F0"/>
    <w:rsid w:val="004A6A13"/>
    <w:rsid w:val="004A6E44"/>
    <w:rsid w:val="004A71C3"/>
    <w:rsid w:val="004A7769"/>
    <w:rsid w:val="004B23AD"/>
    <w:rsid w:val="004B2965"/>
    <w:rsid w:val="004B2D9B"/>
    <w:rsid w:val="004B308D"/>
    <w:rsid w:val="004B4224"/>
    <w:rsid w:val="004B4647"/>
    <w:rsid w:val="004B4C73"/>
    <w:rsid w:val="004B7432"/>
    <w:rsid w:val="004B7455"/>
    <w:rsid w:val="004B74FF"/>
    <w:rsid w:val="004B7CE4"/>
    <w:rsid w:val="004C0401"/>
    <w:rsid w:val="004C0C49"/>
    <w:rsid w:val="004C0F2B"/>
    <w:rsid w:val="004C183D"/>
    <w:rsid w:val="004C2ECB"/>
    <w:rsid w:val="004C3063"/>
    <w:rsid w:val="004C3EEE"/>
    <w:rsid w:val="004C483D"/>
    <w:rsid w:val="004C5B65"/>
    <w:rsid w:val="004C6D68"/>
    <w:rsid w:val="004C795A"/>
    <w:rsid w:val="004C7F93"/>
    <w:rsid w:val="004D118B"/>
    <w:rsid w:val="004D2371"/>
    <w:rsid w:val="004D26B8"/>
    <w:rsid w:val="004D2827"/>
    <w:rsid w:val="004D35B1"/>
    <w:rsid w:val="004D38C2"/>
    <w:rsid w:val="004D4CA7"/>
    <w:rsid w:val="004D4EEB"/>
    <w:rsid w:val="004D4FBD"/>
    <w:rsid w:val="004D4FC0"/>
    <w:rsid w:val="004D551E"/>
    <w:rsid w:val="004D6FDB"/>
    <w:rsid w:val="004D7DA8"/>
    <w:rsid w:val="004E1030"/>
    <w:rsid w:val="004E2892"/>
    <w:rsid w:val="004E2CD9"/>
    <w:rsid w:val="004E31BF"/>
    <w:rsid w:val="004E31C6"/>
    <w:rsid w:val="004E34A9"/>
    <w:rsid w:val="004E362B"/>
    <w:rsid w:val="004E3681"/>
    <w:rsid w:val="004E3CEF"/>
    <w:rsid w:val="004E3D60"/>
    <w:rsid w:val="004E3D74"/>
    <w:rsid w:val="004E42EF"/>
    <w:rsid w:val="004E51C7"/>
    <w:rsid w:val="004E5372"/>
    <w:rsid w:val="004E596C"/>
    <w:rsid w:val="004E616D"/>
    <w:rsid w:val="004E70CC"/>
    <w:rsid w:val="004E784B"/>
    <w:rsid w:val="004F0224"/>
    <w:rsid w:val="004F0DB4"/>
    <w:rsid w:val="004F0E04"/>
    <w:rsid w:val="004F1172"/>
    <w:rsid w:val="004F1EBC"/>
    <w:rsid w:val="004F20E8"/>
    <w:rsid w:val="004F2314"/>
    <w:rsid w:val="004F28CD"/>
    <w:rsid w:val="004F3B71"/>
    <w:rsid w:val="004F3CE6"/>
    <w:rsid w:val="004F4251"/>
    <w:rsid w:val="004F5011"/>
    <w:rsid w:val="004F5154"/>
    <w:rsid w:val="004F5765"/>
    <w:rsid w:val="004F5835"/>
    <w:rsid w:val="004F5F71"/>
    <w:rsid w:val="004F661C"/>
    <w:rsid w:val="004F67CE"/>
    <w:rsid w:val="004F6D99"/>
    <w:rsid w:val="004F7BCE"/>
    <w:rsid w:val="00500572"/>
    <w:rsid w:val="00501304"/>
    <w:rsid w:val="00501425"/>
    <w:rsid w:val="00501A98"/>
    <w:rsid w:val="00501CAB"/>
    <w:rsid w:val="0050235B"/>
    <w:rsid w:val="00504311"/>
    <w:rsid w:val="00504331"/>
    <w:rsid w:val="0050485C"/>
    <w:rsid w:val="00504AC6"/>
    <w:rsid w:val="00506A6F"/>
    <w:rsid w:val="00506BFF"/>
    <w:rsid w:val="00507486"/>
    <w:rsid w:val="00510BDB"/>
    <w:rsid w:val="00511079"/>
    <w:rsid w:val="005112D8"/>
    <w:rsid w:val="00512829"/>
    <w:rsid w:val="00513839"/>
    <w:rsid w:val="00513B49"/>
    <w:rsid w:val="0051423C"/>
    <w:rsid w:val="005145CE"/>
    <w:rsid w:val="00514C91"/>
    <w:rsid w:val="00515003"/>
    <w:rsid w:val="005153CE"/>
    <w:rsid w:val="00516241"/>
    <w:rsid w:val="00516FD9"/>
    <w:rsid w:val="005173C8"/>
    <w:rsid w:val="0051791D"/>
    <w:rsid w:val="005202DC"/>
    <w:rsid w:val="00522A7C"/>
    <w:rsid w:val="00523E75"/>
    <w:rsid w:val="00524288"/>
    <w:rsid w:val="005243E0"/>
    <w:rsid w:val="00524975"/>
    <w:rsid w:val="005256F3"/>
    <w:rsid w:val="00525E5E"/>
    <w:rsid w:val="005265A3"/>
    <w:rsid w:val="00526783"/>
    <w:rsid w:val="00526B8F"/>
    <w:rsid w:val="0052706C"/>
    <w:rsid w:val="00527FB1"/>
    <w:rsid w:val="0053162F"/>
    <w:rsid w:val="00531777"/>
    <w:rsid w:val="0053247A"/>
    <w:rsid w:val="0053281C"/>
    <w:rsid w:val="00532F19"/>
    <w:rsid w:val="00533191"/>
    <w:rsid w:val="00533EDB"/>
    <w:rsid w:val="005340C9"/>
    <w:rsid w:val="005368B3"/>
    <w:rsid w:val="005373C1"/>
    <w:rsid w:val="005375FE"/>
    <w:rsid w:val="005420DE"/>
    <w:rsid w:val="00542249"/>
    <w:rsid w:val="005425C1"/>
    <w:rsid w:val="00542D4D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DBF"/>
    <w:rsid w:val="00555F67"/>
    <w:rsid w:val="005573FD"/>
    <w:rsid w:val="005606A4"/>
    <w:rsid w:val="005607B8"/>
    <w:rsid w:val="00560CF5"/>
    <w:rsid w:val="0056185C"/>
    <w:rsid w:val="0056272D"/>
    <w:rsid w:val="00562A78"/>
    <w:rsid w:val="0056308E"/>
    <w:rsid w:val="0056415C"/>
    <w:rsid w:val="005649BF"/>
    <w:rsid w:val="00564B0E"/>
    <w:rsid w:val="005650ED"/>
    <w:rsid w:val="00565240"/>
    <w:rsid w:val="00565869"/>
    <w:rsid w:val="00565BE4"/>
    <w:rsid w:val="00567415"/>
    <w:rsid w:val="00567610"/>
    <w:rsid w:val="00567713"/>
    <w:rsid w:val="005701CE"/>
    <w:rsid w:val="005705A2"/>
    <w:rsid w:val="00570D9F"/>
    <w:rsid w:val="00571CA8"/>
    <w:rsid w:val="005723E2"/>
    <w:rsid w:val="005737F7"/>
    <w:rsid w:val="00574071"/>
    <w:rsid w:val="005741DA"/>
    <w:rsid w:val="00574C7F"/>
    <w:rsid w:val="00574CBB"/>
    <w:rsid w:val="00575A14"/>
    <w:rsid w:val="00575FCF"/>
    <w:rsid w:val="00576806"/>
    <w:rsid w:val="00577312"/>
    <w:rsid w:val="00580793"/>
    <w:rsid w:val="005811BB"/>
    <w:rsid w:val="00581470"/>
    <w:rsid w:val="00581705"/>
    <w:rsid w:val="00582087"/>
    <w:rsid w:val="005831DD"/>
    <w:rsid w:val="005837A6"/>
    <w:rsid w:val="00584320"/>
    <w:rsid w:val="00585484"/>
    <w:rsid w:val="00587229"/>
    <w:rsid w:val="00587503"/>
    <w:rsid w:val="00587F7F"/>
    <w:rsid w:val="0059000C"/>
    <w:rsid w:val="005905BB"/>
    <w:rsid w:val="00590E8D"/>
    <w:rsid w:val="00590F50"/>
    <w:rsid w:val="00591511"/>
    <w:rsid w:val="005924D0"/>
    <w:rsid w:val="00592852"/>
    <w:rsid w:val="0059307B"/>
    <w:rsid w:val="0059331A"/>
    <w:rsid w:val="0059494D"/>
    <w:rsid w:val="00594B20"/>
    <w:rsid w:val="0059667A"/>
    <w:rsid w:val="00596BBA"/>
    <w:rsid w:val="005975C4"/>
    <w:rsid w:val="00597873"/>
    <w:rsid w:val="00597ED8"/>
    <w:rsid w:val="005A34D5"/>
    <w:rsid w:val="005A4904"/>
    <w:rsid w:val="005A515A"/>
    <w:rsid w:val="005A555D"/>
    <w:rsid w:val="005A60D5"/>
    <w:rsid w:val="005A6694"/>
    <w:rsid w:val="005A704D"/>
    <w:rsid w:val="005A7312"/>
    <w:rsid w:val="005A73DC"/>
    <w:rsid w:val="005A74EB"/>
    <w:rsid w:val="005A7A6B"/>
    <w:rsid w:val="005A7F22"/>
    <w:rsid w:val="005A7FEE"/>
    <w:rsid w:val="005B3C6D"/>
    <w:rsid w:val="005B4045"/>
    <w:rsid w:val="005B609E"/>
    <w:rsid w:val="005B6DF6"/>
    <w:rsid w:val="005B70FD"/>
    <w:rsid w:val="005B7B7D"/>
    <w:rsid w:val="005C04FC"/>
    <w:rsid w:val="005C1948"/>
    <w:rsid w:val="005C2276"/>
    <w:rsid w:val="005C263C"/>
    <w:rsid w:val="005C2679"/>
    <w:rsid w:val="005C33F2"/>
    <w:rsid w:val="005C388A"/>
    <w:rsid w:val="005C5C69"/>
    <w:rsid w:val="005C6BCE"/>
    <w:rsid w:val="005C74E7"/>
    <w:rsid w:val="005C78C8"/>
    <w:rsid w:val="005D0296"/>
    <w:rsid w:val="005D059A"/>
    <w:rsid w:val="005D07C5"/>
    <w:rsid w:val="005D0990"/>
    <w:rsid w:val="005D1902"/>
    <w:rsid w:val="005D3D6B"/>
    <w:rsid w:val="005D427F"/>
    <w:rsid w:val="005D4302"/>
    <w:rsid w:val="005D436E"/>
    <w:rsid w:val="005D4A63"/>
    <w:rsid w:val="005D4AF9"/>
    <w:rsid w:val="005D4DDD"/>
    <w:rsid w:val="005D51AF"/>
    <w:rsid w:val="005D5A20"/>
    <w:rsid w:val="005D786C"/>
    <w:rsid w:val="005E00E5"/>
    <w:rsid w:val="005E049F"/>
    <w:rsid w:val="005E3073"/>
    <w:rsid w:val="005E316A"/>
    <w:rsid w:val="005E50FD"/>
    <w:rsid w:val="005E52DD"/>
    <w:rsid w:val="005E542D"/>
    <w:rsid w:val="005E763E"/>
    <w:rsid w:val="005F0108"/>
    <w:rsid w:val="005F0ECC"/>
    <w:rsid w:val="005F11DF"/>
    <w:rsid w:val="005F1C5B"/>
    <w:rsid w:val="005F21A5"/>
    <w:rsid w:val="005F2470"/>
    <w:rsid w:val="005F28C6"/>
    <w:rsid w:val="005F3F16"/>
    <w:rsid w:val="005F408B"/>
    <w:rsid w:val="005F4261"/>
    <w:rsid w:val="005F52CC"/>
    <w:rsid w:val="005F53AA"/>
    <w:rsid w:val="005F5E6F"/>
    <w:rsid w:val="005F6499"/>
    <w:rsid w:val="005F6BD4"/>
    <w:rsid w:val="005F711C"/>
    <w:rsid w:val="005F7940"/>
    <w:rsid w:val="005F7985"/>
    <w:rsid w:val="005F7B2A"/>
    <w:rsid w:val="00600CEB"/>
    <w:rsid w:val="00602AA1"/>
    <w:rsid w:val="0060326B"/>
    <w:rsid w:val="006035B1"/>
    <w:rsid w:val="0060361B"/>
    <w:rsid w:val="00604367"/>
    <w:rsid w:val="006043F1"/>
    <w:rsid w:val="006044BE"/>
    <w:rsid w:val="0060475F"/>
    <w:rsid w:val="0060479D"/>
    <w:rsid w:val="0060692F"/>
    <w:rsid w:val="00606A26"/>
    <w:rsid w:val="006071F2"/>
    <w:rsid w:val="00607D81"/>
    <w:rsid w:val="00610747"/>
    <w:rsid w:val="0061176E"/>
    <w:rsid w:val="0061207F"/>
    <w:rsid w:val="00614B4A"/>
    <w:rsid w:val="00614CD1"/>
    <w:rsid w:val="0061567B"/>
    <w:rsid w:val="00620244"/>
    <w:rsid w:val="006207DF"/>
    <w:rsid w:val="0062152A"/>
    <w:rsid w:val="00621836"/>
    <w:rsid w:val="00621E50"/>
    <w:rsid w:val="006224BF"/>
    <w:rsid w:val="0062345E"/>
    <w:rsid w:val="00623583"/>
    <w:rsid w:val="00623EDA"/>
    <w:rsid w:val="0062462F"/>
    <w:rsid w:val="00624BA1"/>
    <w:rsid w:val="00625CA2"/>
    <w:rsid w:val="0062656A"/>
    <w:rsid w:val="0062661B"/>
    <w:rsid w:val="0062724F"/>
    <w:rsid w:val="00627CE4"/>
    <w:rsid w:val="00630118"/>
    <w:rsid w:val="006310AE"/>
    <w:rsid w:val="00631BF1"/>
    <w:rsid w:val="00632196"/>
    <w:rsid w:val="006328A8"/>
    <w:rsid w:val="00633BF2"/>
    <w:rsid w:val="00633F67"/>
    <w:rsid w:val="006345C3"/>
    <w:rsid w:val="006362F9"/>
    <w:rsid w:val="00636DCE"/>
    <w:rsid w:val="006373CD"/>
    <w:rsid w:val="00637460"/>
    <w:rsid w:val="0063794F"/>
    <w:rsid w:val="00640BAF"/>
    <w:rsid w:val="0064165D"/>
    <w:rsid w:val="006419E1"/>
    <w:rsid w:val="00641BA3"/>
    <w:rsid w:val="006433BD"/>
    <w:rsid w:val="00643784"/>
    <w:rsid w:val="00644186"/>
    <w:rsid w:val="00644A21"/>
    <w:rsid w:val="00645C9F"/>
    <w:rsid w:val="00646A6C"/>
    <w:rsid w:val="006508B9"/>
    <w:rsid w:val="00650CA1"/>
    <w:rsid w:val="0065153F"/>
    <w:rsid w:val="00651854"/>
    <w:rsid w:val="00651D87"/>
    <w:rsid w:val="006522DD"/>
    <w:rsid w:val="006539E8"/>
    <w:rsid w:val="00653CE3"/>
    <w:rsid w:val="0065497A"/>
    <w:rsid w:val="00654986"/>
    <w:rsid w:val="00655E4D"/>
    <w:rsid w:val="006565D8"/>
    <w:rsid w:val="00656B89"/>
    <w:rsid w:val="00656B96"/>
    <w:rsid w:val="0065736B"/>
    <w:rsid w:val="00657AE5"/>
    <w:rsid w:val="00660035"/>
    <w:rsid w:val="006619B0"/>
    <w:rsid w:val="00662012"/>
    <w:rsid w:val="00662543"/>
    <w:rsid w:val="006626D0"/>
    <w:rsid w:val="00662D10"/>
    <w:rsid w:val="00664768"/>
    <w:rsid w:val="00664E8C"/>
    <w:rsid w:val="0066512E"/>
    <w:rsid w:val="00665F7C"/>
    <w:rsid w:val="00666926"/>
    <w:rsid w:val="0066699A"/>
    <w:rsid w:val="00666DFC"/>
    <w:rsid w:val="00666EBB"/>
    <w:rsid w:val="0066779E"/>
    <w:rsid w:val="00670325"/>
    <w:rsid w:val="00670CAD"/>
    <w:rsid w:val="00671A15"/>
    <w:rsid w:val="0067269D"/>
    <w:rsid w:val="00672988"/>
    <w:rsid w:val="00672C64"/>
    <w:rsid w:val="00674E6A"/>
    <w:rsid w:val="00676A64"/>
    <w:rsid w:val="00677925"/>
    <w:rsid w:val="00680F46"/>
    <w:rsid w:val="006819CE"/>
    <w:rsid w:val="00681C20"/>
    <w:rsid w:val="00681FDC"/>
    <w:rsid w:val="00682188"/>
    <w:rsid w:val="00682B53"/>
    <w:rsid w:val="00682F27"/>
    <w:rsid w:val="006830CD"/>
    <w:rsid w:val="00684CF0"/>
    <w:rsid w:val="00685CBA"/>
    <w:rsid w:val="00687964"/>
    <w:rsid w:val="00687A31"/>
    <w:rsid w:val="00690E2E"/>
    <w:rsid w:val="00692814"/>
    <w:rsid w:val="006932E7"/>
    <w:rsid w:val="00693347"/>
    <w:rsid w:val="0069334C"/>
    <w:rsid w:val="00696592"/>
    <w:rsid w:val="00696D63"/>
    <w:rsid w:val="00697152"/>
    <w:rsid w:val="00697203"/>
    <w:rsid w:val="006A032F"/>
    <w:rsid w:val="006A2629"/>
    <w:rsid w:val="006A27AE"/>
    <w:rsid w:val="006A27D7"/>
    <w:rsid w:val="006A3094"/>
    <w:rsid w:val="006A41AE"/>
    <w:rsid w:val="006A475F"/>
    <w:rsid w:val="006A4856"/>
    <w:rsid w:val="006A564B"/>
    <w:rsid w:val="006A5D30"/>
    <w:rsid w:val="006B14EC"/>
    <w:rsid w:val="006B1545"/>
    <w:rsid w:val="006B2DA7"/>
    <w:rsid w:val="006B2F4D"/>
    <w:rsid w:val="006B2FAC"/>
    <w:rsid w:val="006B3682"/>
    <w:rsid w:val="006B48CB"/>
    <w:rsid w:val="006C0422"/>
    <w:rsid w:val="006C1437"/>
    <w:rsid w:val="006C1445"/>
    <w:rsid w:val="006C2A30"/>
    <w:rsid w:val="006C3CA1"/>
    <w:rsid w:val="006C4FC1"/>
    <w:rsid w:val="006C5174"/>
    <w:rsid w:val="006C51A5"/>
    <w:rsid w:val="006C529D"/>
    <w:rsid w:val="006C54C3"/>
    <w:rsid w:val="006C6661"/>
    <w:rsid w:val="006C758B"/>
    <w:rsid w:val="006C7E0F"/>
    <w:rsid w:val="006D043D"/>
    <w:rsid w:val="006D0711"/>
    <w:rsid w:val="006D0E6B"/>
    <w:rsid w:val="006D1106"/>
    <w:rsid w:val="006D1552"/>
    <w:rsid w:val="006D2146"/>
    <w:rsid w:val="006D26FC"/>
    <w:rsid w:val="006D3605"/>
    <w:rsid w:val="006D4493"/>
    <w:rsid w:val="006D4BF3"/>
    <w:rsid w:val="006D632E"/>
    <w:rsid w:val="006D646C"/>
    <w:rsid w:val="006D79B3"/>
    <w:rsid w:val="006E094A"/>
    <w:rsid w:val="006E12B1"/>
    <w:rsid w:val="006E13D1"/>
    <w:rsid w:val="006E1ECA"/>
    <w:rsid w:val="006E4D0C"/>
    <w:rsid w:val="006E4D1B"/>
    <w:rsid w:val="006E5016"/>
    <w:rsid w:val="006E5B78"/>
    <w:rsid w:val="006E5CEE"/>
    <w:rsid w:val="006E64E0"/>
    <w:rsid w:val="006E6BA3"/>
    <w:rsid w:val="006F1116"/>
    <w:rsid w:val="006F1D85"/>
    <w:rsid w:val="006F3196"/>
    <w:rsid w:val="006F3B79"/>
    <w:rsid w:val="006F3C54"/>
    <w:rsid w:val="006F44B4"/>
    <w:rsid w:val="006F5E64"/>
    <w:rsid w:val="006F60DE"/>
    <w:rsid w:val="006F68C1"/>
    <w:rsid w:val="006F70B8"/>
    <w:rsid w:val="006F7914"/>
    <w:rsid w:val="006F7E23"/>
    <w:rsid w:val="006F7E46"/>
    <w:rsid w:val="0070085E"/>
    <w:rsid w:val="00700AB4"/>
    <w:rsid w:val="00700FCA"/>
    <w:rsid w:val="00701389"/>
    <w:rsid w:val="00701645"/>
    <w:rsid w:val="00701C29"/>
    <w:rsid w:val="00701C8B"/>
    <w:rsid w:val="00701ED5"/>
    <w:rsid w:val="00702D5A"/>
    <w:rsid w:val="00702EF7"/>
    <w:rsid w:val="00703213"/>
    <w:rsid w:val="00703495"/>
    <w:rsid w:val="007036C6"/>
    <w:rsid w:val="00703989"/>
    <w:rsid w:val="007042E9"/>
    <w:rsid w:val="0070485B"/>
    <w:rsid w:val="00704E93"/>
    <w:rsid w:val="007061C2"/>
    <w:rsid w:val="007071D0"/>
    <w:rsid w:val="007077B0"/>
    <w:rsid w:val="0071088A"/>
    <w:rsid w:val="00710A42"/>
    <w:rsid w:val="00710E68"/>
    <w:rsid w:val="0071118B"/>
    <w:rsid w:val="0071155F"/>
    <w:rsid w:val="00711E13"/>
    <w:rsid w:val="00712B77"/>
    <w:rsid w:val="00712EDA"/>
    <w:rsid w:val="007136D0"/>
    <w:rsid w:val="00714579"/>
    <w:rsid w:val="007155A9"/>
    <w:rsid w:val="007158E1"/>
    <w:rsid w:val="00716096"/>
    <w:rsid w:val="0071705B"/>
    <w:rsid w:val="00717247"/>
    <w:rsid w:val="007201AD"/>
    <w:rsid w:val="00720505"/>
    <w:rsid w:val="007236A3"/>
    <w:rsid w:val="007239B6"/>
    <w:rsid w:val="0072490A"/>
    <w:rsid w:val="00724B6F"/>
    <w:rsid w:val="0072517D"/>
    <w:rsid w:val="00726878"/>
    <w:rsid w:val="0073124A"/>
    <w:rsid w:val="00731B79"/>
    <w:rsid w:val="007333E6"/>
    <w:rsid w:val="00733893"/>
    <w:rsid w:val="00734A05"/>
    <w:rsid w:val="00735539"/>
    <w:rsid w:val="00735C6F"/>
    <w:rsid w:val="0073771B"/>
    <w:rsid w:val="00740D0F"/>
    <w:rsid w:val="00741B63"/>
    <w:rsid w:val="00742B44"/>
    <w:rsid w:val="00744D0B"/>
    <w:rsid w:val="00745111"/>
    <w:rsid w:val="007452F0"/>
    <w:rsid w:val="00746D58"/>
    <w:rsid w:val="007473C4"/>
    <w:rsid w:val="00751272"/>
    <w:rsid w:val="00751760"/>
    <w:rsid w:val="007519A6"/>
    <w:rsid w:val="00752F18"/>
    <w:rsid w:val="00753662"/>
    <w:rsid w:val="00753BB5"/>
    <w:rsid w:val="0075501C"/>
    <w:rsid w:val="00756832"/>
    <w:rsid w:val="00756CF6"/>
    <w:rsid w:val="007600CE"/>
    <w:rsid w:val="007603E4"/>
    <w:rsid w:val="0076196A"/>
    <w:rsid w:val="007620D5"/>
    <w:rsid w:val="0076252B"/>
    <w:rsid w:val="007626D0"/>
    <w:rsid w:val="00763103"/>
    <w:rsid w:val="00764B10"/>
    <w:rsid w:val="007651CA"/>
    <w:rsid w:val="007670E9"/>
    <w:rsid w:val="00767519"/>
    <w:rsid w:val="0076799A"/>
    <w:rsid w:val="007704E1"/>
    <w:rsid w:val="00770555"/>
    <w:rsid w:val="00771427"/>
    <w:rsid w:val="00772569"/>
    <w:rsid w:val="00772D20"/>
    <w:rsid w:val="00772E8C"/>
    <w:rsid w:val="007736D3"/>
    <w:rsid w:val="00773B93"/>
    <w:rsid w:val="00773D11"/>
    <w:rsid w:val="0077500F"/>
    <w:rsid w:val="0077548E"/>
    <w:rsid w:val="0077679E"/>
    <w:rsid w:val="00777315"/>
    <w:rsid w:val="00780919"/>
    <w:rsid w:val="007815C8"/>
    <w:rsid w:val="007826C8"/>
    <w:rsid w:val="00782A60"/>
    <w:rsid w:val="00782FEE"/>
    <w:rsid w:val="00784190"/>
    <w:rsid w:val="0078457B"/>
    <w:rsid w:val="00784756"/>
    <w:rsid w:val="00784A68"/>
    <w:rsid w:val="0078539D"/>
    <w:rsid w:val="007856C1"/>
    <w:rsid w:val="007864EF"/>
    <w:rsid w:val="007867EB"/>
    <w:rsid w:val="00786956"/>
    <w:rsid w:val="00787051"/>
    <w:rsid w:val="0079018D"/>
    <w:rsid w:val="0079101E"/>
    <w:rsid w:val="00791A00"/>
    <w:rsid w:val="00791A2E"/>
    <w:rsid w:val="00792025"/>
    <w:rsid w:val="007922F0"/>
    <w:rsid w:val="00792CEE"/>
    <w:rsid w:val="007937A0"/>
    <w:rsid w:val="00793D7B"/>
    <w:rsid w:val="00794016"/>
    <w:rsid w:val="00795F18"/>
    <w:rsid w:val="00796F15"/>
    <w:rsid w:val="00797927"/>
    <w:rsid w:val="007A138F"/>
    <w:rsid w:val="007A1640"/>
    <w:rsid w:val="007A225B"/>
    <w:rsid w:val="007A2BE5"/>
    <w:rsid w:val="007A39B6"/>
    <w:rsid w:val="007A39DF"/>
    <w:rsid w:val="007A43ED"/>
    <w:rsid w:val="007A4BDD"/>
    <w:rsid w:val="007A5DF3"/>
    <w:rsid w:val="007A72EE"/>
    <w:rsid w:val="007B0163"/>
    <w:rsid w:val="007B0397"/>
    <w:rsid w:val="007B0914"/>
    <w:rsid w:val="007B0DE1"/>
    <w:rsid w:val="007B111E"/>
    <w:rsid w:val="007B3502"/>
    <w:rsid w:val="007B3AD0"/>
    <w:rsid w:val="007B3CBC"/>
    <w:rsid w:val="007B44ED"/>
    <w:rsid w:val="007B491A"/>
    <w:rsid w:val="007B50A9"/>
    <w:rsid w:val="007B5370"/>
    <w:rsid w:val="007B576C"/>
    <w:rsid w:val="007B579D"/>
    <w:rsid w:val="007B5BB3"/>
    <w:rsid w:val="007B61F5"/>
    <w:rsid w:val="007B63FA"/>
    <w:rsid w:val="007B6C42"/>
    <w:rsid w:val="007B7496"/>
    <w:rsid w:val="007C0802"/>
    <w:rsid w:val="007C11C8"/>
    <w:rsid w:val="007C12BE"/>
    <w:rsid w:val="007C1BB3"/>
    <w:rsid w:val="007C250A"/>
    <w:rsid w:val="007C2739"/>
    <w:rsid w:val="007C4362"/>
    <w:rsid w:val="007C4B0F"/>
    <w:rsid w:val="007C4DAD"/>
    <w:rsid w:val="007C5050"/>
    <w:rsid w:val="007C5830"/>
    <w:rsid w:val="007C5DB8"/>
    <w:rsid w:val="007C6BD7"/>
    <w:rsid w:val="007C6CA2"/>
    <w:rsid w:val="007C73D2"/>
    <w:rsid w:val="007D05B2"/>
    <w:rsid w:val="007D0C44"/>
    <w:rsid w:val="007D1972"/>
    <w:rsid w:val="007D1DAA"/>
    <w:rsid w:val="007D1F33"/>
    <w:rsid w:val="007D3307"/>
    <w:rsid w:val="007D4EC5"/>
    <w:rsid w:val="007D4F54"/>
    <w:rsid w:val="007D549B"/>
    <w:rsid w:val="007D5E27"/>
    <w:rsid w:val="007D603B"/>
    <w:rsid w:val="007D6F64"/>
    <w:rsid w:val="007D76F0"/>
    <w:rsid w:val="007E0403"/>
    <w:rsid w:val="007E0836"/>
    <w:rsid w:val="007E1F67"/>
    <w:rsid w:val="007E25AB"/>
    <w:rsid w:val="007E2879"/>
    <w:rsid w:val="007E57FC"/>
    <w:rsid w:val="007E5AF5"/>
    <w:rsid w:val="007E69F2"/>
    <w:rsid w:val="007E79C5"/>
    <w:rsid w:val="007E7DDE"/>
    <w:rsid w:val="007E7E97"/>
    <w:rsid w:val="007F01DB"/>
    <w:rsid w:val="007F058F"/>
    <w:rsid w:val="007F0674"/>
    <w:rsid w:val="007F0A81"/>
    <w:rsid w:val="007F0F54"/>
    <w:rsid w:val="007F11E4"/>
    <w:rsid w:val="007F2845"/>
    <w:rsid w:val="007F2CF7"/>
    <w:rsid w:val="007F43BC"/>
    <w:rsid w:val="007F4740"/>
    <w:rsid w:val="007F4BCE"/>
    <w:rsid w:val="007F5090"/>
    <w:rsid w:val="007F5151"/>
    <w:rsid w:val="007F77EA"/>
    <w:rsid w:val="007F781F"/>
    <w:rsid w:val="007F7D56"/>
    <w:rsid w:val="008006C6"/>
    <w:rsid w:val="00800C52"/>
    <w:rsid w:val="0080153E"/>
    <w:rsid w:val="008041C8"/>
    <w:rsid w:val="0080583F"/>
    <w:rsid w:val="0080742D"/>
    <w:rsid w:val="0081151E"/>
    <w:rsid w:val="0081198F"/>
    <w:rsid w:val="00812498"/>
    <w:rsid w:val="008125DB"/>
    <w:rsid w:val="008127E6"/>
    <w:rsid w:val="0081336E"/>
    <w:rsid w:val="00813928"/>
    <w:rsid w:val="00814706"/>
    <w:rsid w:val="00815083"/>
    <w:rsid w:val="0081515C"/>
    <w:rsid w:val="008164B7"/>
    <w:rsid w:val="00816680"/>
    <w:rsid w:val="00816F34"/>
    <w:rsid w:val="00820882"/>
    <w:rsid w:val="00820DC7"/>
    <w:rsid w:val="00821030"/>
    <w:rsid w:val="00821698"/>
    <w:rsid w:val="008221FE"/>
    <w:rsid w:val="00822BF5"/>
    <w:rsid w:val="008243E1"/>
    <w:rsid w:val="00824894"/>
    <w:rsid w:val="00824BB3"/>
    <w:rsid w:val="00825366"/>
    <w:rsid w:val="00825430"/>
    <w:rsid w:val="00826192"/>
    <w:rsid w:val="00826C7B"/>
    <w:rsid w:val="00826DD9"/>
    <w:rsid w:val="00826E01"/>
    <w:rsid w:val="008273D5"/>
    <w:rsid w:val="008277A8"/>
    <w:rsid w:val="008278B6"/>
    <w:rsid w:val="008307ED"/>
    <w:rsid w:val="0083350F"/>
    <w:rsid w:val="00833687"/>
    <w:rsid w:val="00834358"/>
    <w:rsid w:val="008346BD"/>
    <w:rsid w:val="008352D4"/>
    <w:rsid w:val="00836B7A"/>
    <w:rsid w:val="00840849"/>
    <w:rsid w:val="008409AA"/>
    <w:rsid w:val="00840FB8"/>
    <w:rsid w:val="008427A5"/>
    <w:rsid w:val="00843A7A"/>
    <w:rsid w:val="008447F5"/>
    <w:rsid w:val="00845E20"/>
    <w:rsid w:val="00846292"/>
    <w:rsid w:val="00846BA0"/>
    <w:rsid w:val="00847EA2"/>
    <w:rsid w:val="00850622"/>
    <w:rsid w:val="008506E1"/>
    <w:rsid w:val="00850F64"/>
    <w:rsid w:val="00851037"/>
    <w:rsid w:val="008515EE"/>
    <w:rsid w:val="00851C07"/>
    <w:rsid w:val="008528D3"/>
    <w:rsid w:val="008530D1"/>
    <w:rsid w:val="00854553"/>
    <w:rsid w:val="00855B86"/>
    <w:rsid w:val="00855F73"/>
    <w:rsid w:val="008565C3"/>
    <w:rsid w:val="00856CF5"/>
    <w:rsid w:val="00860874"/>
    <w:rsid w:val="0086091C"/>
    <w:rsid w:val="00861F71"/>
    <w:rsid w:val="00862008"/>
    <w:rsid w:val="00862720"/>
    <w:rsid w:val="008628C8"/>
    <w:rsid w:val="00862B2A"/>
    <w:rsid w:val="008630B9"/>
    <w:rsid w:val="00863F37"/>
    <w:rsid w:val="0086406B"/>
    <w:rsid w:val="00864C8C"/>
    <w:rsid w:val="008664AE"/>
    <w:rsid w:val="00866C12"/>
    <w:rsid w:val="0086724A"/>
    <w:rsid w:val="00867651"/>
    <w:rsid w:val="0087001A"/>
    <w:rsid w:val="008712AE"/>
    <w:rsid w:val="00873549"/>
    <w:rsid w:val="00873D1E"/>
    <w:rsid w:val="008743F3"/>
    <w:rsid w:val="0087444A"/>
    <w:rsid w:val="00874E42"/>
    <w:rsid w:val="00875139"/>
    <w:rsid w:val="00875410"/>
    <w:rsid w:val="00876A7D"/>
    <w:rsid w:val="00877A9A"/>
    <w:rsid w:val="008805D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691"/>
    <w:rsid w:val="008908E5"/>
    <w:rsid w:val="00891200"/>
    <w:rsid w:val="00891216"/>
    <w:rsid w:val="0089290A"/>
    <w:rsid w:val="00893697"/>
    <w:rsid w:val="00893B7E"/>
    <w:rsid w:val="00894DCA"/>
    <w:rsid w:val="00894FDC"/>
    <w:rsid w:val="008A0B1F"/>
    <w:rsid w:val="008A0C3C"/>
    <w:rsid w:val="008A16F9"/>
    <w:rsid w:val="008A1D3E"/>
    <w:rsid w:val="008A3553"/>
    <w:rsid w:val="008A37FE"/>
    <w:rsid w:val="008A4119"/>
    <w:rsid w:val="008A4B16"/>
    <w:rsid w:val="008A4D52"/>
    <w:rsid w:val="008A4D63"/>
    <w:rsid w:val="008A5F80"/>
    <w:rsid w:val="008A6425"/>
    <w:rsid w:val="008A6D62"/>
    <w:rsid w:val="008B13E9"/>
    <w:rsid w:val="008B1EA7"/>
    <w:rsid w:val="008B2ACC"/>
    <w:rsid w:val="008B3B51"/>
    <w:rsid w:val="008B4057"/>
    <w:rsid w:val="008B4145"/>
    <w:rsid w:val="008B44ED"/>
    <w:rsid w:val="008B5290"/>
    <w:rsid w:val="008B5590"/>
    <w:rsid w:val="008B5915"/>
    <w:rsid w:val="008B5D35"/>
    <w:rsid w:val="008C0E0A"/>
    <w:rsid w:val="008C0F63"/>
    <w:rsid w:val="008C2CFD"/>
    <w:rsid w:val="008C33FD"/>
    <w:rsid w:val="008C3BED"/>
    <w:rsid w:val="008C603A"/>
    <w:rsid w:val="008C65DD"/>
    <w:rsid w:val="008C71C8"/>
    <w:rsid w:val="008C7B7E"/>
    <w:rsid w:val="008D03F0"/>
    <w:rsid w:val="008D167D"/>
    <w:rsid w:val="008D3C5D"/>
    <w:rsid w:val="008D4B58"/>
    <w:rsid w:val="008D4B8A"/>
    <w:rsid w:val="008D6541"/>
    <w:rsid w:val="008D72EC"/>
    <w:rsid w:val="008D7A3C"/>
    <w:rsid w:val="008D7D7B"/>
    <w:rsid w:val="008D7FD6"/>
    <w:rsid w:val="008E0F52"/>
    <w:rsid w:val="008E1DB5"/>
    <w:rsid w:val="008E2316"/>
    <w:rsid w:val="008E34BE"/>
    <w:rsid w:val="008E42F4"/>
    <w:rsid w:val="008E5657"/>
    <w:rsid w:val="008E59ED"/>
    <w:rsid w:val="008E5E51"/>
    <w:rsid w:val="008E7908"/>
    <w:rsid w:val="008E7C36"/>
    <w:rsid w:val="008F00DB"/>
    <w:rsid w:val="008F0943"/>
    <w:rsid w:val="008F1264"/>
    <w:rsid w:val="008F1C9F"/>
    <w:rsid w:val="008F47C6"/>
    <w:rsid w:val="008F5370"/>
    <w:rsid w:val="008F5F50"/>
    <w:rsid w:val="008F688A"/>
    <w:rsid w:val="009006A2"/>
    <w:rsid w:val="00900958"/>
    <w:rsid w:val="00900EC0"/>
    <w:rsid w:val="00900FF5"/>
    <w:rsid w:val="0090102B"/>
    <w:rsid w:val="00901448"/>
    <w:rsid w:val="00901F93"/>
    <w:rsid w:val="00902D45"/>
    <w:rsid w:val="009036BC"/>
    <w:rsid w:val="009037E4"/>
    <w:rsid w:val="009040DC"/>
    <w:rsid w:val="00904637"/>
    <w:rsid w:val="00904E8B"/>
    <w:rsid w:val="00905C47"/>
    <w:rsid w:val="00906379"/>
    <w:rsid w:val="00907273"/>
    <w:rsid w:val="009101EA"/>
    <w:rsid w:val="0091054D"/>
    <w:rsid w:val="009106FC"/>
    <w:rsid w:val="0091070F"/>
    <w:rsid w:val="009118BB"/>
    <w:rsid w:val="0091191F"/>
    <w:rsid w:val="009120C2"/>
    <w:rsid w:val="00913833"/>
    <w:rsid w:val="00913B0A"/>
    <w:rsid w:val="0091472B"/>
    <w:rsid w:val="00915097"/>
    <w:rsid w:val="0091529D"/>
    <w:rsid w:val="00915AD8"/>
    <w:rsid w:val="00915B81"/>
    <w:rsid w:val="00915D6B"/>
    <w:rsid w:val="00915FED"/>
    <w:rsid w:val="009160DF"/>
    <w:rsid w:val="009162C7"/>
    <w:rsid w:val="00916EC2"/>
    <w:rsid w:val="009213BD"/>
    <w:rsid w:val="009228FD"/>
    <w:rsid w:val="00922EFC"/>
    <w:rsid w:val="00923ABC"/>
    <w:rsid w:val="00924627"/>
    <w:rsid w:val="0092477E"/>
    <w:rsid w:val="009250A8"/>
    <w:rsid w:val="00925BE6"/>
    <w:rsid w:val="00926F61"/>
    <w:rsid w:val="0093123D"/>
    <w:rsid w:val="00932B33"/>
    <w:rsid w:val="00933040"/>
    <w:rsid w:val="009330E9"/>
    <w:rsid w:val="00933DBC"/>
    <w:rsid w:val="00935A09"/>
    <w:rsid w:val="00935D15"/>
    <w:rsid w:val="009371A5"/>
    <w:rsid w:val="009411FB"/>
    <w:rsid w:val="009414A9"/>
    <w:rsid w:val="00941ABD"/>
    <w:rsid w:val="00941B71"/>
    <w:rsid w:val="009421AD"/>
    <w:rsid w:val="0094221C"/>
    <w:rsid w:val="00942A8D"/>
    <w:rsid w:val="00942F60"/>
    <w:rsid w:val="0094409C"/>
    <w:rsid w:val="00944159"/>
    <w:rsid w:val="00944928"/>
    <w:rsid w:val="009449B2"/>
    <w:rsid w:val="00944A82"/>
    <w:rsid w:val="00946C4D"/>
    <w:rsid w:val="00946E02"/>
    <w:rsid w:val="00951B1B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149E"/>
    <w:rsid w:val="00962B5E"/>
    <w:rsid w:val="009633BB"/>
    <w:rsid w:val="009634AA"/>
    <w:rsid w:val="0096420C"/>
    <w:rsid w:val="0096485F"/>
    <w:rsid w:val="009656A0"/>
    <w:rsid w:val="00966332"/>
    <w:rsid w:val="0096718B"/>
    <w:rsid w:val="00967354"/>
    <w:rsid w:val="009704FC"/>
    <w:rsid w:val="00970A04"/>
    <w:rsid w:val="00971592"/>
    <w:rsid w:val="00971DDF"/>
    <w:rsid w:val="009731D6"/>
    <w:rsid w:val="009736F3"/>
    <w:rsid w:val="00974746"/>
    <w:rsid w:val="00974B06"/>
    <w:rsid w:val="00974C0A"/>
    <w:rsid w:val="00975119"/>
    <w:rsid w:val="00976F04"/>
    <w:rsid w:val="009773EC"/>
    <w:rsid w:val="009777F4"/>
    <w:rsid w:val="00977AD8"/>
    <w:rsid w:val="00980A10"/>
    <w:rsid w:val="00981130"/>
    <w:rsid w:val="00981EBC"/>
    <w:rsid w:val="00982934"/>
    <w:rsid w:val="0098305A"/>
    <w:rsid w:val="0098313B"/>
    <w:rsid w:val="00983D46"/>
    <w:rsid w:val="00983DCA"/>
    <w:rsid w:val="00984495"/>
    <w:rsid w:val="00985771"/>
    <w:rsid w:val="00985EF7"/>
    <w:rsid w:val="009866AD"/>
    <w:rsid w:val="00986CF9"/>
    <w:rsid w:val="009903F2"/>
    <w:rsid w:val="00990C0E"/>
    <w:rsid w:val="00990D75"/>
    <w:rsid w:val="00991093"/>
    <w:rsid w:val="0099163B"/>
    <w:rsid w:val="00992343"/>
    <w:rsid w:val="00996306"/>
    <w:rsid w:val="00996744"/>
    <w:rsid w:val="0099716F"/>
    <w:rsid w:val="00997CF4"/>
    <w:rsid w:val="00997F9F"/>
    <w:rsid w:val="009A0197"/>
    <w:rsid w:val="009A1169"/>
    <w:rsid w:val="009A3789"/>
    <w:rsid w:val="009A396C"/>
    <w:rsid w:val="009A5754"/>
    <w:rsid w:val="009A5EAA"/>
    <w:rsid w:val="009A6919"/>
    <w:rsid w:val="009A6AC7"/>
    <w:rsid w:val="009B0408"/>
    <w:rsid w:val="009B06A2"/>
    <w:rsid w:val="009B0843"/>
    <w:rsid w:val="009B0A4A"/>
    <w:rsid w:val="009B0FD9"/>
    <w:rsid w:val="009B1E47"/>
    <w:rsid w:val="009B2CED"/>
    <w:rsid w:val="009B3695"/>
    <w:rsid w:val="009B37B5"/>
    <w:rsid w:val="009B4427"/>
    <w:rsid w:val="009B5D50"/>
    <w:rsid w:val="009B6291"/>
    <w:rsid w:val="009B7A72"/>
    <w:rsid w:val="009B7BB8"/>
    <w:rsid w:val="009C0D3C"/>
    <w:rsid w:val="009C126A"/>
    <w:rsid w:val="009C1D4C"/>
    <w:rsid w:val="009C2DD2"/>
    <w:rsid w:val="009C441F"/>
    <w:rsid w:val="009C4A07"/>
    <w:rsid w:val="009C4B8E"/>
    <w:rsid w:val="009C51D5"/>
    <w:rsid w:val="009C534F"/>
    <w:rsid w:val="009C543C"/>
    <w:rsid w:val="009C599A"/>
    <w:rsid w:val="009C650E"/>
    <w:rsid w:val="009C70DB"/>
    <w:rsid w:val="009C715E"/>
    <w:rsid w:val="009D19BC"/>
    <w:rsid w:val="009D1B51"/>
    <w:rsid w:val="009D2348"/>
    <w:rsid w:val="009D2998"/>
    <w:rsid w:val="009D2F0C"/>
    <w:rsid w:val="009D31E5"/>
    <w:rsid w:val="009D3578"/>
    <w:rsid w:val="009D3A5F"/>
    <w:rsid w:val="009D5193"/>
    <w:rsid w:val="009D5C32"/>
    <w:rsid w:val="009D6472"/>
    <w:rsid w:val="009D79F4"/>
    <w:rsid w:val="009D7AFE"/>
    <w:rsid w:val="009E1168"/>
    <w:rsid w:val="009E2E2C"/>
    <w:rsid w:val="009E344F"/>
    <w:rsid w:val="009E36E0"/>
    <w:rsid w:val="009E3B0E"/>
    <w:rsid w:val="009E3CD1"/>
    <w:rsid w:val="009E5AF5"/>
    <w:rsid w:val="009E5EB5"/>
    <w:rsid w:val="009E5F4B"/>
    <w:rsid w:val="009E6237"/>
    <w:rsid w:val="009E6726"/>
    <w:rsid w:val="009E74F0"/>
    <w:rsid w:val="009F0768"/>
    <w:rsid w:val="009F0A61"/>
    <w:rsid w:val="009F0EF7"/>
    <w:rsid w:val="009F18D2"/>
    <w:rsid w:val="009F1D82"/>
    <w:rsid w:val="009F436A"/>
    <w:rsid w:val="009F4913"/>
    <w:rsid w:val="009F54AE"/>
    <w:rsid w:val="009F5E5D"/>
    <w:rsid w:val="009F72EE"/>
    <w:rsid w:val="009F7867"/>
    <w:rsid w:val="009F7D66"/>
    <w:rsid w:val="00A004A6"/>
    <w:rsid w:val="00A00BD2"/>
    <w:rsid w:val="00A00E56"/>
    <w:rsid w:val="00A027F3"/>
    <w:rsid w:val="00A03487"/>
    <w:rsid w:val="00A03978"/>
    <w:rsid w:val="00A05272"/>
    <w:rsid w:val="00A0727B"/>
    <w:rsid w:val="00A0771F"/>
    <w:rsid w:val="00A07E08"/>
    <w:rsid w:val="00A07F33"/>
    <w:rsid w:val="00A07F9C"/>
    <w:rsid w:val="00A124B4"/>
    <w:rsid w:val="00A12798"/>
    <w:rsid w:val="00A132DB"/>
    <w:rsid w:val="00A153BE"/>
    <w:rsid w:val="00A15DEE"/>
    <w:rsid w:val="00A167B5"/>
    <w:rsid w:val="00A16C06"/>
    <w:rsid w:val="00A16DBE"/>
    <w:rsid w:val="00A17C4F"/>
    <w:rsid w:val="00A204CE"/>
    <w:rsid w:val="00A20653"/>
    <w:rsid w:val="00A20A39"/>
    <w:rsid w:val="00A20F55"/>
    <w:rsid w:val="00A21387"/>
    <w:rsid w:val="00A21B80"/>
    <w:rsid w:val="00A238BD"/>
    <w:rsid w:val="00A2438D"/>
    <w:rsid w:val="00A243E4"/>
    <w:rsid w:val="00A2459D"/>
    <w:rsid w:val="00A24E23"/>
    <w:rsid w:val="00A256D4"/>
    <w:rsid w:val="00A25985"/>
    <w:rsid w:val="00A25F05"/>
    <w:rsid w:val="00A271DD"/>
    <w:rsid w:val="00A271F7"/>
    <w:rsid w:val="00A273E5"/>
    <w:rsid w:val="00A30610"/>
    <w:rsid w:val="00A311AE"/>
    <w:rsid w:val="00A312A6"/>
    <w:rsid w:val="00A3130E"/>
    <w:rsid w:val="00A324CF"/>
    <w:rsid w:val="00A32E8B"/>
    <w:rsid w:val="00A32ED6"/>
    <w:rsid w:val="00A34206"/>
    <w:rsid w:val="00A344A5"/>
    <w:rsid w:val="00A346C3"/>
    <w:rsid w:val="00A418F2"/>
    <w:rsid w:val="00A42D07"/>
    <w:rsid w:val="00A431F8"/>
    <w:rsid w:val="00A439AC"/>
    <w:rsid w:val="00A43E50"/>
    <w:rsid w:val="00A450C0"/>
    <w:rsid w:val="00A45227"/>
    <w:rsid w:val="00A45468"/>
    <w:rsid w:val="00A45BDC"/>
    <w:rsid w:val="00A4791B"/>
    <w:rsid w:val="00A50A48"/>
    <w:rsid w:val="00A50F2A"/>
    <w:rsid w:val="00A51242"/>
    <w:rsid w:val="00A51522"/>
    <w:rsid w:val="00A51573"/>
    <w:rsid w:val="00A51A5E"/>
    <w:rsid w:val="00A51B3E"/>
    <w:rsid w:val="00A52096"/>
    <w:rsid w:val="00A52236"/>
    <w:rsid w:val="00A52895"/>
    <w:rsid w:val="00A533CE"/>
    <w:rsid w:val="00A53594"/>
    <w:rsid w:val="00A53DA0"/>
    <w:rsid w:val="00A55200"/>
    <w:rsid w:val="00A55973"/>
    <w:rsid w:val="00A55E0E"/>
    <w:rsid w:val="00A5765D"/>
    <w:rsid w:val="00A607CB"/>
    <w:rsid w:val="00A61696"/>
    <w:rsid w:val="00A61949"/>
    <w:rsid w:val="00A63367"/>
    <w:rsid w:val="00A634E3"/>
    <w:rsid w:val="00A6351F"/>
    <w:rsid w:val="00A63697"/>
    <w:rsid w:val="00A65A70"/>
    <w:rsid w:val="00A65ADD"/>
    <w:rsid w:val="00A66AAD"/>
    <w:rsid w:val="00A66F36"/>
    <w:rsid w:val="00A67349"/>
    <w:rsid w:val="00A676D9"/>
    <w:rsid w:val="00A677B5"/>
    <w:rsid w:val="00A67EFC"/>
    <w:rsid w:val="00A7031E"/>
    <w:rsid w:val="00A70A45"/>
    <w:rsid w:val="00A70A89"/>
    <w:rsid w:val="00A71140"/>
    <w:rsid w:val="00A720C5"/>
    <w:rsid w:val="00A737E8"/>
    <w:rsid w:val="00A74692"/>
    <w:rsid w:val="00A74729"/>
    <w:rsid w:val="00A75FFD"/>
    <w:rsid w:val="00A7618B"/>
    <w:rsid w:val="00A7640B"/>
    <w:rsid w:val="00A7778B"/>
    <w:rsid w:val="00A80048"/>
    <w:rsid w:val="00A803BC"/>
    <w:rsid w:val="00A80969"/>
    <w:rsid w:val="00A82F5E"/>
    <w:rsid w:val="00A8681E"/>
    <w:rsid w:val="00A86EA7"/>
    <w:rsid w:val="00A87E38"/>
    <w:rsid w:val="00A91132"/>
    <w:rsid w:val="00A91244"/>
    <w:rsid w:val="00A92776"/>
    <w:rsid w:val="00A93120"/>
    <w:rsid w:val="00A93181"/>
    <w:rsid w:val="00A9338C"/>
    <w:rsid w:val="00A938E6"/>
    <w:rsid w:val="00A93CCF"/>
    <w:rsid w:val="00A945C6"/>
    <w:rsid w:val="00A95BD5"/>
    <w:rsid w:val="00A962EF"/>
    <w:rsid w:val="00A96F78"/>
    <w:rsid w:val="00AA1087"/>
    <w:rsid w:val="00AA25A9"/>
    <w:rsid w:val="00AA26D9"/>
    <w:rsid w:val="00AA2CF6"/>
    <w:rsid w:val="00AA51AD"/>
    <w:rsid w:val="00AA538C"/>
    <w:rsid w:val="00AA591E"/>
    <w:rsid w:val="00AA5B54"/>
    <w:rsid w:val="00AA65C9"/>
    <w:rsid w:val="00AA68FF"/>
    <w:rsid w:val="00AB0386"/>
    <w:rsid w:val="00AB0A32"/>
    <w:rsid w:val="00AB0E56"/>
    <w:rsid w:val="00AB19D4"/>
    <w:rsid w:val="00AB30A5"/>
    <w:rsid w:val="00AB3A06"/>
    <w:rsid w:val="00AB3A15"/>
    <w:rsid w:val="00AB3E4E"/>
    <w:rsid w:val="00AB4ECC"/>
    <w:rsid w:val="00AB559A"/>
    <w:rsid w:val="00AB6601"/>
    <w:rsid w:val="00AB6706"/>
    <w:rsid w:val="00AB674E"/>
    <w:rsid w:val="00AB6D4E"/>
    <w:rsid w:val="00AB6F90"/>
    <w:rsid w:val="00AB7E79"/>
    <w:rsid w:val="00AC02C1"/>
    <w:rsid w:val="00AC0AB6"/>
    <w:rsid w:val="00AC0B8F"/>
    <w:rsid w:val="00AC10AD"/>
    <w:rsid w:val="00AC1889"/>
    <w:rsid w:val="00AC1E55"/>
    <w:rsid w:val="00AC2EAD"/>
    <w:rsid w:val="00AC3205"/>
    <w:rsid w:val="00AC378C"/>
    <w:rsid w:val="00AC387F"/>
    <w:rsid w:val="00AC429F"/>
    <w:rsid w:val="00AC516C"/>
    <w:rsid w:val="00AC5348"/>
    <w:rsid w:val="00AC5AD4"/>
    <w:rsid w:val="00AC60B4"/>
    <w:rsid w:val="00AC629B"/>
    <w:rsid w:val="00AD00C5"/>
    <w:rsid w:val="00AD0867"/>
    <w:rsid w:val="00AD0B29"/>
    <w:rsid w:val="00AD108D"/>
    <w:rsid w:val="00AD165F"/>
    <w:rsid w:val="00AD16A9"/>
    <w:rsid w:val="00AD1B7B"/>
    <w:rsid w:val="00AD1FBA"/>
    <w:rsid w:val="00AD2794"/>
    <w:rsid w:val="00AD2A6E"/>
    <w:rsid w:val="00AD2DC5"/>
    <w:rsid w:val="00AD330A"/>
    <w:rsid w:val="00AD3455"/>
    <w:rsid w:val="00AD3AF5"/>
    <w:rsid w:val="00AD3CAD"/>
    <w:rsid w:val="00AD3EB7"/>
    <w:rsid w:val="00AD4A44"/>
    <w:rsid w:val="00AD69FF"/>
    <w:rsid w:val="00AD702B"/>
    <w:rsid w:val="00AD72E6"/>
    <w:rsid w:val="00AD78F1"/>
    <w:rsid w:val="00AD7C95"/>
    <w:rsid w:val="00AE16A0"/>
    <w:rsid w:val="00AE2306"/>
    <w:rsid w:val="00AE30FC"/>
    <w:rsid w:val="00AE3428"/>
    <w:rsid w:val="00AE3DE1"/>
    <w:rsid w:val="00AE693D"/>
    <w:rsid w:val="00AF07D4"/>
    <w:rsid w:val="00AF2D54"/>
    <w:rsid w:val="00AF2F8D"/>
    <w:rsid w:val="00AF3458"/>
    <w:rsid w:val="00AF3F02"/>
    <w:rsid w:val="00AF3F7B"/>
    <w:rsid w:val="00AF4199"/>
    <w:rsid w:val="00AF42B4"/>
    <w:rsid w:val="00AF4B8A"/>
    <w:rsid w:val="00AF4F1B"/>
    <w:rsid w:val="00AF5C9D"/>
    <w:rsid w:val="00AF5EC6"/>
    <w:rsid w:val="00AF62C0"/>
    <w:rsid w:val="00AF6E8A"/>
    <w:rsid w:val="00AF7213"/>
    <w:rsid w:val="00AF7495"/>
    <w:rsid w:val="00AF79C0"/>
    <w:rsid w:val="00AF7D92"/>
    <w:rsid w:val="00AF7FB4"/>
    <w:rsid w:val="00B011CC"/>
    <w:rsid w:val="00B01EDE"/>
    <w:rsid w:val="00B04048"/>
    <w:rsid w:val="00B0486D"/>
    <w:rsid w:val="00B04F3D"/>
    <w:rsid w:val="00B05702"/>
    <w:rsid w:val="00B06300"/>
    <w:rsid w:val="00B06DD9"/>
    <w:rsid w:val="00B07B5C"/>
    <w:rsid w:val="00B07CD6"/>
    <w:rsid w:val="00B07E52"/>
    <w:rsid w:val="00B10010"/>
    <w:rsid w:val="00B1053C"/>
    <w:rsid w:val="00B11535"/>
    <w:rsid w:val="00B11775"/>
    <w:rsid w:val="00B12608"/>
    <w:rsid w:val="00B1268A"/>
    <w:rsid w:val="00B12B60"/>
    <w:rsid w:val="00B1302D"/>
    <w:rsid w:val="00B14D85"/>
    <w:rsid w:val="00B14E9E"/>
    <w:rsid w:val="00B1513F"/>
    <w:rsid w:val="00B15B89"/>
    <w:rsid w:val="00B170FA"/>
    <w:rsid w:val="00B1746F"/>
    <w:rsid w:val="00B20725"/>
    <w:rsid w:val="00B22550"/>
    <w:rsid w:val="00B23475"/>
    <w:rsid w:val="00B26203"/>
    <w:rsid w:val="00B2628E"/>
    <w:rsid w:val="00B266B0"/>
    <w:rsid w:val="00B27921"/>
    <w:rsid w:val="00B3000E"/>
    <w:rsid w:val="00B307AE"/>
    <w:rsid w:val="00B326A8"/>
    <w:rsid w:val="00B329EB"/>
    <w:rsid w:val="00B33508"/>
    <w:rsid w:val="00B3377E"/>
    <w:rsid w:val="00B3535D"/>
    <w:rsid w:val="00B358BC"/>
    <w:rsid w:val="00B35DA4"/>
    <w:rsid w:val="00B37E59"/>
    <w:rsid w:val="00B40A96"/>
    <w:rsid w:val="00B41377"/>
    <w:rsid w:val="00B416DA"/>
    <w:rsid w:val="00B41A27"/>
    <w:rsid w:val="00B422A7"/>
    <w:rsid w:val="00B42A32"/>
    <w:rsid w:val="00B42B38"/>
    <w:rsid w:val="00B42FA6"/>
    <w:rsid w:val="00B4399E"/>
    <w:rsid w:val="00B43A16"/>
    <w:rsid w:val="00B43E1E"/>
    <w:rsid w:val="00B4446C"/>
    <w:rsid w:val="00B4492B"/>
    <w:rsid w:val="00B45CE1"/>
    <w:rsid w:val="00B46A75"/>
    <w:rsid w:val="00B46E4F"/>
    <w:rsid w:val="00B47A21"/>
    <w:rsid w:val="00B47D36"/>
    <w:rsid w:val="00B500CD"/>
    <w:rsid w:val="00B50E87"/>
    <w:rsid w:val="00B5239C"/>
    <w:rsid w:val="00B52E1F"/>
    <w:rsid w:val="00B53039"/>
    <w:rsid w:val="00B53893"/>
    <w:rsid w:val="00B542BF"/>
    <w:rsid w:val="00B548C2"/>
    <w:rsid w:val="00B55428"/>
    <w:rsid w:val="00B56347"/>
    <w:rsid w:val="00B570BF"/>
    <w:rsid w:val="00B5735E"/>
    <w:rsid w:val="00B617ED"/>
    <w:rsid w:val="00B62034"/>
    <w:rsid w:val="00B63337"/>
    <w:rsid w:val="00B6369F"/>
    <w:rsid w:val="00B639D7"/>
    <w:rsid w:val="00B63E45"/>
    <w:rsid w:val="00B6420D"/>
    <w:rsid w:val="00B645D8"/>
    <w:rsid w:val="00B66365"/>
    <w:rsid w:val="00B67805"/>
    <w:rsid w:val="00B7015F"/>
    <w:rsid w:val="00B714EB"/>
    <w:rsid w:val="00B71D16"/>
    <w:rsid w:val="00B71E6B"/>
    <w:rsid w:val="00B71F19"/>
    <w:rsid w:val="00B721CD"/>
    <w:rsid w:val="00B72431"/>
    <w:rsid w:val="00B7267A"/>
    <w:rsid w:val="00B726FF"/>
    <w:rsid w:val="00B72AA4"/>
    <w:rsid w:val="00B74398"/>
    <w:rsid w:val="00B7495F"/>
    <w:rsid w:val="00B74C8F"/>
    <w:rsid w:val="00B75454"/>
    <w:rsid w:val="00B76BCD"/>
    <w:rsid w:val="00B76EE9"/>
    <w:rsid w:val="00B77880"/>
    <w:rsid w:val="00B8029C"/>
    <w:rsid w:val="00B806BA"/>
    <w:rsid w:val="00B8077B"/>
    <w:rsid w:val="00B80D57"/>
    <w:rsid w:val="00B80D90"/>
    <w:rsid w:val="00B80FC2"/>
    <w:rsid w:val="00B822AF"/>
    <w:rsid w:val="00B82613"/>
    <w:rsid w:val="00B828B5"/>
    <w:rsid w:val="00B82A7F"/>
    <w:rsid w:val="00B82BC1"/>
    <w:rsid w:val="00B84E9C"/>
    <w:rsid w:val="00B8509F"/>
    <w:rsid w:val="00B85522"/>
    <w:rsid w:val="00B8561A"/>
    <w:rsid w:val="00B856D3"/>
    <w:rsid w:val="00B85B04"/>
    <w:rsid w:val="00B90E2A"/>
    <w:rsid w:val="00B90F2A"/>
    <w:rsid w:val="00B90F3D"/>
    <w:rsid w:val="00B9198D"/>
    <w:rsid w:val="00B93008"/>
    <w:rsid w:val="00B935A0"/>
    <w:rsid w:val="00B937EB"/>
    <w:rsid w:val="00B9406D"/>
    <w:rsid w:val="00B94814"/>
    <w:rsid w:val="00B94BA7"/>
    <w:rsid w:val="00B94E0E"/>
    <w:rsid w:val="00B94E48"/>
    <w:rsid w:val="00B95404"/>
    <w:rsid w:val="00B97BFD"/>
    <w:rsid w:val="00B97CA3"/>
    <w:rsid w:val="00B97F9E"/>
    <w:rsid w:val="00BA1020"/>
    <w:rsid w:val="00BA11E2"/>
    <w:rsid w:val="00BA22DF"/>
    <w:rsid w:val="00BA2CC7"/>
    <w:rsid w:val="00BA76A9"/>
    <w:rsid w:val="00BB0C81"/>
    <w:rsid w:val="00BB23BD"/>
    <w:rsid w:val="00BB3CD5"/>
    <w:rsid w:val="00BB3E2B"/>
    <w:rsid w:val="00BB495C"/>
    <w:rsid w:val="00BB5D1C"/>
    <w:rsid w:val="00BB6552"/>
    <w:rsid w:val="00BB6B9B"/>
    <w:rsid w:val="00BB73AE"/>
    <w:rsid w:val="00BB754F"/>
    <w:rsid w:val="00BC07D4"/>
    <w:rsid w:val="00BC0A5D"/>
    <w:rsid w:val="00BC0BE3"/>
    <w:rsid w:val="00BC0C1E"/>
    <w:rsid w:val="00BC1AD9"/>
    <w:rsid w:val="00BC32E7"/>
    <w:rsid w:val="00BC35BA"/>
    <w:rsid w:val="00BC4B13"/>
    <w:rsid w:val="00BC58B9"/>
    <w:rsid w:val="00BC6354"/>
    <w:rsid w:val="00BC688E"/>
    <w:rsid w:val="00BD03CC"/>
    <w:rsid w:val="00BD0DFE"/>
    <w:rsid w:val="00BD1F9D"/>
    <w:rsid w:val="00BD3E68"/>
    <w:rsid w:val="00BD5006"/>
    <w:rsid w:val="00BD598A"/>
    <w:rsid w:val="00BD59DC"/>
    <w:rsid w:val="00BD73C5"/>
    <w:rsid w:val="00BD75B4"/>
    <w:rsid w:val="00BD7D14"/>
    <w:rsid w:val="00BE02B4"/>
    <w:rsid w:val="00BE16E7"/>
    <w:rsid w:val="00BE20AE"/>
    <w:rsid w:val="00BE3113"/>
    <w:rsid w:val="00BE325A"/>
    <w:rsid w:val="00BE3C2B"/>
    <w:rsid w:val="00BE4EC9"/>
    <w:rsid w:val="00BE4F9A"/>
    <w:rsid w:val="00BE631E"/>
    <w:rsid w:val="00BE65B0"/>
    <w:rsid w:val="00BE66F6"/>
    <w:rsid w:val="00BE6721"/>
    <w:rsid w:val="00BF0213"/>
    <w:rsid w:val="00BF0CCF"/>
    <w:rsid w:val="00BF0FC5"/>
    <w:rsid w:val="00BF10BC"/>
    <w:rsid w:val="00BF21AC"/>
    <w:rsid w:val="00BF2E53"/>
    <w:rsid w:val="00BF3669"/>
    <w:rsid w:val="00BF3C0D"/>
    <w:rsid w:val="00BF3EB4"/>
    <w:rsid w:val="00BF664A"/>
    <w:rsid w:val="00BF7119"/>
    <w:rsid w:val="00C02510"/>
    <w:rsid w:val="00C03309"/>
    <w:rsid w:val="00C04579"/>
    <w:rsid w:val="00C06190"/>
    <w:rsid w:val="00C0679A"/>
    <w:rsid w:val="00C069AC"/>
    <w:rsid w:val="00C0716A"/>
    <w:rsid w:val="00C072FE"/>
    <w:rsid w:val="00C10018"/>
    <w:rsid w:val="00C11D6B"/>
    <w:rsid w:val="00C12E39"/>
    <w:rsid w:val="00C131AD"/>
    <w:rsid w:val="00C14164"/>
    <w:rsid w:val="00C15D8E"/>
    <w:rsid w:val="00C15E6A"/>
    <w:rsid w:val="00C17012"/>
    <w:rsid w:val="00C178FB"/>
    <w:rsid w:val="00C219D6"/>
    <w:rsid w:val="00C22556"/>
    <w:rsid w:val="00C22ED4"/>
    <w:rsid w:val="00C24011"/>
    <w:rsid w:val="00C243D0"/>
    <w:rsid w:val="00C257B7"/>
    <w:rsid w:val="00C272E8"/>
    <w:rsid w:val="00C27634"/>
    <w:rsid w:val="00C306B4"/>
    <w:rsid w:val="00C32E6C"/>
    <w:rsid w:val="00C33359"/>
    <w:rsid w:val="00C3367A"/>
    <w:rsid w:val="00C33F96"/>
    <w:rsid w:val="00C348D6"/>
    <w:rsid w:val="00C35BE4"/>
    <w:rsid w:val="00C365E7"/>
    <w:rsid w:val="00C36E34"/>
    <w:rsid w:val="00C37971"/>
    <w:rsid w:val="00C37A2F"/>
    <w:rsid w:val="00C37F56"/>
    <w:rsid w:val="00C404EE"/>
    <w:rsid w:val="00C407B9"/>
    <w:rsid w:val="00C4171B"/>
    <w:rsid w:val="00C422B9"/>
    <w:rsid w:val="00C42689"/>
    <w:rsid w:val="00C42690"/>
    <w:rsid w:val="00C42988"/>
    <w:rsid w:val="00C42BD4"/>
    <w:rsid w:val="00C43FF0"/>
    <w:rsid w:val="00C44641"/>
    <w:rsid w:val="00C45EF5"/>
    <w:rsid w:val="00C46B7E"/>
    <w:rsid w:val="00C505EF"/>
    <w:rsid w:val="00C50A4E"/>
    <w:rsid w:val="00C51D78"/>
    <w:rsid w:val="00C520B1"/>
    <w:rsid w:val="00C522AC"/>
    <w:rsid w:val="00C522D6"/>
    <w:rsid w:val="00C54020"/>
    <w:rsid w:val="00C5406F"/>
    <w:rsid w:val="00C545C5"/>
    <w:rsid w:val="00C54831"/>
    <w:rsid w:val="00C56CB4"/>
    <w:rsid w:val="00C61860"/>
    <w:rsid w:val="00C61D4B"/>
    <w:rsid w:val="00C62B0A"/>
    <w:rsid w:val="00C63C7E"/>
    <w:rsid w:val="00C63F08"/>
    <w:rsid w:val="00C64BD7"/>
    <w:rsid w:val="00C64D4A"/>
    <w:rsid w:val="00C64F6E"/>
    <w:rsid w:val="00C6528C"/>
    <w:rsid w:val="00C661E8"/>
    <w:rsid w:val="00C7007E"/>
    <w:rsid w:val="00C70084"/>
    <w:rsid w:val="00C7235B"/>
    <w:rsid w:val="00C7276A"/>
    <w:rsid w:val="00C72E18"/>
    <w:rsid w:val="00C731AD"/>
    <w:rsid w:val="00C7380B"/>
    <w:rsid w:val="00C7439A"/>
    <w:rsid w:val="00C74421"/>
    <w:rsid w:val="00C752AD"/>
    <w:rsid w:val="00C756BD"/>
    <w:rsid w:val="00C7577F"/>
    <w:rsid w:val="00C75F2F"/>
    <w:rsid w:val="00C75FEE"/>
    <w:rsid w:val="00C768B8"/>
    <w:rsid w:val="00C76F1D"/>
    <w:rsid w:val="00C77351"/>
    <w:rsid w:val="00C77D26"/>
    <w:rsid w:val="00C77EC5"/>
    <w:rsid w:val="00C802E4"/>
    <w:rsid w:val="00C823A2"/>
    <w:rsid w:val="00C82520"/>
    <w:rsid w:val="00C82D28"/>
    <w:rsid w:val="00C830ED"/>
    <w:rsid w:val="00C84D39"/>
    <w:rsid w:val="00C850A5"/>
    <w:rsid w:val="00C85217"/>
    <w:rsid w:val="00C85277"/>
    <w:rsid w:val="00C85D76"/>
    <w:rsid w:val="00C873AC"/>
    <w:rsid w:val="00C87640"/>
    <w:rsid w:val="00C91C28"/>
    <w:rsid w:val="00C93462"/>
    <w:rsid w:val="00C9393F"/>
    <w:rsid w:val="00C94384"/>
    <w:rsid w:val="00C94A34"/>
    <w:rsid w:val="00C94C2B"/>
    <w:rsid w:val="00C95A4C"/>
    <w:rsid w:val="00C964A6"/>
    <w:rsid w:val="00C96F79"/>
    <w:rsid w:val="00C973DD"/>
    <w:rsid w:val="00C97CF9"/>
    <w:rsid w:val="00CA17DD"/>
    <w:rsid w:val="00CA1863"/>
    <w:rsid w:val="00CA26CE"/>
    <w:rsid w:val="00CA37A7"/>
    <w:rsid w:val="00CA391D"/>
    <w:rsid w:val="00CA3ACD"/>
    <w:rsid w:val="00CA3BD0"/>
    <w:rsid w:val="00CA4423"/>
    <w:rsid w:val="00CA4A91"/>
    <w:rsid w:val="00CA4D39"/>
    <w:rsid w:val="00CA4F8B"/>
    <w:rsid w:val="00CA54DE"/>
    <w:rsid w:val="00CB0712"/>
    <w:rsid w:val="00CB09DA"/>
    <w:rsid w:val="00CB0BD9"/>
    <w:rsid w:val="00CB15F3"/>
    <w:rsid w:val="00CB19E3"/>
    <w:rsid w:val="00CB1CAC"/>
    <w:rsid w:val="00CB1DE8"/>
    <w:rsid w:val="00CB1E3B"/>
    <w:rsid w:val="00CB1F1D"/>
    <w:rsid w:val="00CB4360"/>
    <w:rsid w:val="00CB4A0D"/>
    <w:rsid w:val="00CB4BB0"/>
    <w:rsid w:val="00CB71F8"/>
    <w:rsid w:val="00CC26DB"/>
    <w:rsid w:val="00CC300C"/>
    <w:rsid w:val="00CC3471"/>
    <w:rsid w:val="00CC3DAA"/>
    <w:rsid w:val="00CC4468"/>
    <w:rsid w:val="00CC4C2C"/>
    <w:rsid w:val="00CC5057"/>
    <w:rsid w:val="00CC69F8"/>
    <w:rsid w:val="00CC6A55"/>
    <w:rsid w:val="00CC7E81"/>
    <w:rsid w:val="00CD078F"/>
    <w:rsid w:val="00CD121E"/>
    <w:rsid w:val="00CD138E"/>
    <w:rsid w:val="00CD28F0"/>
    <w:rsid w:val="00CD3567"/>
    <w:rsid w:val="00CD3ED8"/>
    <w:rsid w:val="00CD55AF"/>
    <w:rsid w:val="00CD708B"/>
    <w:rsid w:val="00CD761D"/>
    <w:rsid w:val="00CD76B5"/>
    <w:rsid w:val="00CD7FF0"/>
    <w:rsid w:val="00CE2346"/>
    <w:rsid w:val="00CE3942"/>
    <w:rsid w:val="00CE3A2B"/>
    <w:rsid w:val="00CE4092"/>
    <w:rsid w:val="00CE41BD"/>
    <w:rsid w:val="00CE543C"/>
    <w:rsid w:val="00CE6F0F"/>
    <w:rsid w:val="00CF002F"/>
    <w:rsid w:val="00CF0246"/>
    <w:rsid w:val="00CF059A"/>
    <w:rsid w:val="00CF139E"/>
    <w:rsid w:val="00CF23FF"/>
    <w:rsid w:val="00CF2483"/>
    <w:rsid w:val="00CF24E2"/>
    <w:rsid w:val="00CF3476"/>
    <w:rsid w:val="00CF36C7"/>
    <w:rsid w:val="00CF427D"/>
    <w:rsid w:val="00CF446F"/>
    <w:rsid w:val="00CF4ABD"/>
    <w:rsid w:val="00CF58E1"/>
    <w:rsid w:val="00CF5A53"/>
    <w:rsid w:val="00CF5D28"/>
    <w:rsid w:val="00CF5E31"/>
    <w:rsid w:val="00CF6303"/>
    <w:rsid w:val="00CF6F1E"/>
    <w:rsid w:val="00D001F9"/>
    <w:rsid w:val="00D0036E"/>
    <w:rsid w:val="00D00B23"/>
    <w:rsid w:val="00D00BB7"/>
    <w:rsid w:val="00D01EAD"/>
    <w:rsid w:val="00D02C9A"/>
    <w:rsid w:val="00D035B9"/>
    <w:rsid w:val="00D04830"/>
    <w:rsid w:val="00D05705"/>
    <w:rsid w:val="00D060FF"/>
    <w:rsid w:val="00D064E8"/>
    <w:rsid w:val="00D06572"/>
    <w:rsid w:val="00D065CD"/>
    <w:rsid w:val="00D07D72"/>
    <w:rsid w:val="00D12325"/>
    <w:rsid w:val="00D14487"/>
    <w:rsid w:val="00D15E7E"/>
    <w:rsid w:val="00D17282"/>
    <w:rsid w:val="00D20016"/>
    <w:rsid w:val="00D207A7"/>
    <w:rsid w:val="00D21B73"/>
    <w:rsid w:val="00D2279F"/>
    <w:rsid w:val="00D22AF1"/>
    <w:rsid w:val="00D22E93"/>
    <w:rsid w:val="00D23C9A"/>
    <w:rsid w:val="00D242DA"/>
    <w:rsid w:val="00D25412"/>
    <w:rsid w:val="00D25FE1"/>
    <w:rsid w:val="00D26448"/>
    <w:rsid w:val="00D264CE"/>
    <w:rsid w:val="00D26670"/>
    <w:rsid w:val="00D26E6F"/>
    <w:rsid w:val="00D27A8B"/>
    <w:rsid w:val="00D27B8B"/>
    <w:rsid w:val="00D30667"/>
    <w:rsid w:val="00D31B0A"/>
    <w:rsid w:val="00D31B6E"/>
    <w:rsid w:val="00D320B3"/>
    <w:rsid w:val="00D3232B"/>
    <w:rsid w:val="00D3239F"/>
    <w:rsid w:val="00D324A4"/>
    <w:rsid w:val="00D3250C"/>
    <w:rsid w:val="00D328F6"/>
    <w:rsid w:val="00D32F87"/>
    <w:rsid w:val="00D3366A"/>
    <w:rsid w:val="00D339D9"/>
    <w:rsid w:val="00D344B6"/>
    <w:rsid w:val="00D3462C"/>
    <w:rsid w:val="00D34EE9"/>
    <w:rsid w:val="00D35198"/>
    <w:rsid w:val="00D3584B"/>
    <w:rsid w:val="00D35B06"/>
    <w:rsid w:val="00D37AF7"/>
    <w:rsid w:val="00D37F9C"/>
    <w:rsid w:val="00D40513"/>
    <w:rsid w:val="00D41219"/>
    <w:rsid w:val="00D42240"/>
    <w:rsid w:val="00D427C3"/>
    <w:rsid w:val="00D42EB8"/>
    <w:rsid w:val="00D4405B"/>
    <w:rsid w:val="00D44243"/>
    <w:rsid w:val="00D444F8"/>
    <w:rsid w:val="00D44932"/>
    <w:rsid w:val="00D45482"/>
    <w:rsid w:val="00D46111"/>
    <w:rsid w:val="00D4698A"/>
    <w:rsid w:val="00D47186"/>
    <w:rsid w:val="00D47C16"/>
    <w:rsid w:val="00D47EC7"/>
    <w:rsid w:val="00D502AF"/>
    <w:rsid w:val="00D50764"/>
    <w:rsid w:val="00D50C12"/>
    <w:rsid w:val="00D51A77"/>
    <w:rsid w:val="00D51CAF"/>
    <w:rsid w:val="00D528D9"/>
    <w:rsid w:val="00D5298E"/>
    <w:rsid w:val="00D53830"/>
    <w:rsid w:val="00D53E50"/>
    <w:rsid w:val="00D54AF3"/>
    <w:rsid w:val="00D54E08"/>
    <w:rsid w:val="00D55889"/>
    <w:rsid w:val="00D56050"/>
    <w:rsid w:val="00D56577"/>
    <w:rsid w:val="00D56B5F"/>
    <w:rsid w:val="00D57AF0"/>
    <w:rsid w:val="00D57F36"/>
    <w:rsid w:val="00D62ADE"/>
    <w:rsid w:val="00D62ECD"/>
    <w:rsid w:val="00D64426"/>
    <w:rsid w:val="00D67040"/>
    <w:rsid w:val="00D67BC5"/>
    <w:rsid w:val="00D7021B"/>
    <w:rsid w:val="00D70B1A"/>
    <w:rsid w:val="00D70D33"/>
    <w:rsid w:val="00D719DF"/>
    <w:rsid w:val="00D71B59"/>
    <w:rsid w:val="00D720C3"/>
    <w:rsid w:val="00D73077"/>
    <w:rsid w:val="00D73C57"/>
    <w:rsid w:val="00D742FF"/>
    <w:rsid w:val="00D74D92"/>
    <w:rsid w:val="00D74F2B"/>
    <w:rsid w:val="00D758B3"/>
    <w:rsid w:val="00D76202"/>
    <w:rsid w:val="00D76ADC"/>
    <w:rsid w:val="00D77413"/>
    <w:rsid w:val="00D77B32"/>
    <w:rsid w:val="00D77DB4"/>
    <w:rsid w:val="00D81F10"/>
    <w:rsid w:val="00D838D8"/>
    <w:rsid w:val="00D84A57"/>
    <w:rsid w:val="00D84F05"/>
    <w:rsid w:val="00D857A2"/>
    <w:rsid w:val="00D874DF"/>
    <w:rsid w:val="00D87A12"/>
    <w:rsid w:val="00D91682"/>
    <w:rsid w:val="00D92188"/>
    <w:rsid w:val="00D930E1"/>
    <w:rsid w:val="00D9415C"/>
    <w:rsid w:val="00D942CC"/>
    <w:rsid w:val="00D94D87"/>
    <w:rsid w:val="00D961D0"/>
    <w:rsid w:val="00D962DC"/>
    <w:rsid w:val="00D9651F"/>
    <w:rsid w:val="00D968C4"/>
    <w:rsid w:val="00D972DC"/>
    <w:rsid w:val="00DA00FA"/>
    <w:rsid w:val="00DA022B"/>
    <w:rsid w:val="00DA0232"/>
    <w:rsid w:val="00DA180C"/>
    <w:rsid w:val="00DA2048"/>
    <w:rsid w:val="00DA451D"/>
    <w:rsid w:val="00DA4C84"/>
    <w:rsid w:val="00DA5579"/>
    <w:rsid w:val="00DA56DB"/>
    <w:rsid w:val="00DA61A1"/>
    <w:rsid w:val="00DA6452"/>
    <w:rsid w:val="00DA6ADA"/>
    <w:rsid w:val="00DA6FE9"/>
    <w:rsid w:val="00DA7908"/>
    <w:rsid w:val="00DA7925"/>
    <w:rsid w:val="00DB0526"/>
    <w:rsid w:val="00DB0AB8"/>
    <w:rsid w:val="00DB0D2A"/>
    <w:rsid w:val="00DB11CD"/>
    <w:rsid w:val="00DB1AAC"/>
    <w:rsid w:val="00DB1DAB"/>
    <w:rsid w:val="00DB2929"/>
    <w:rsid w:val="00DB39D4"/>
    <w:rsid w:val="00DB3A47"/>
    <w:rsid w:val="00DB46B0"/>
    <w:rsid w:val="00DB4A32"/>
    <w:rsid w:val="00DB4E06"/>
    <w:rsid w:val="00DB685D"/>
    <w:rsid w:val="00DB6A80"/>
    <w:rsid w:val="00DB6C06"/>
    <w:rsid w:val="00DB6C72"/>
    <w:rsid w:val="00DB7B06"/>
    <w:rsid w:val="00DB7EA8"/>
    <w:rsid w:val="00DC045E"/>
    <w:rsid w:val="00DC21CF"/>
    <w:rsid w:val="00DC2FD1"/>
    <w:rsid w:val="00DC3A9D"/>
    <w:rsid w:val="00DC6C1E"/>
    <w:rsid w:val="00DC7951"/>
    <w:rsid w:val="00DC7FAB"/>
    <w:rsid w:val="00DD0BCC"/>
    <w:rsid w:val="00DD1319"/>
    <w:rsid w:val="00DD1C4B"/>
    <w:rsid w:val="00DD1F7B"/>
    <w:rsid w:val="00DD229E"/>
    <w:rsid w:val="00DD249D"/>
    <w:rsid w:val="00DD3029"/>
    <w:rsid w:val="00DD4F5F"/>
    <w:rsid w:val="00DD5296"/>
    <w:rsid w:val="00DD55E0"/>
    <w:rsid w:val="00DD569B"/>
    <w:rsid w:val="00DD607F"/>
    <w:rsid w:val="00DD6524"/>
    <w:rsid w:val="00DD6965"/>
    <w:rsid w:val="00DD7C75"/>
    <w:rsid w:val="00DE0966"/>
    <w:rsid w:val="00DE11AB"/>
    <w:rsid w:val="00DE1904"/>
    <w:rsid w:val="00DE23A4"/>
    <w:rsid w:val="00DE3221"/>
    <w:rsid w:val="00DE3DBB"/>
    <w:rsid w:val="00DE409A"/>
    <w:rsid w:val="00DE43A2"/>
    <w:rsid w:val="00DE4A74"/>
    <w:rsid w:val="00DE52C7"/>
    <w:rsid w:val="00DE541C"/>
    <w:rsid w:val="00DE6440"/>
    <w:rsid w:val="00DE6BD4"/>
    <w:rsid w:val="00DE737B"/>
    <w:rsid w:val="00DE7742"/>
    <w:rsid w:val="00DF0E9D"/>
    <w:rsid w:val="00DF100B"/>
    <w:rsid w:val="00DF4359"/>
    <w:rsid w:val="00DF56DB"/>
    <w:rsid w:val="00DF618D"/>
    <w:rsid w:val="00E006A7"/>
    <w:rsid w:val="00E019F0"/>
    <w:rsid w:val="00E04ED0"/>
    <w:rsid w:val="00E0576C"/>
    <w:rsid w:val="00E05E2B"/>
    <w:rsid w:val="00E06805"/>
    <w:rsid w:val="00E068BC"/>
    <w:rsid w:val="00E073F0"/>
    <w:rsid w:val="00E07402"/>
    <w:rsid w:val="00E07462"/>
    <w:rsid w:val="00E078BE"/>
    <w:rsid w:val="00E10561"/>
    <w:rsid w:val="00E10761"/>
    <w:rsid w:val="00E11D7A"/>
    <w:rsid w:val="00E11EEB"/>
    <w:rsid w:val="00E128F2"/>
    <w:rsid w:val="00E1314B"/>
    <w:rsid w:val="00E13EE4"/>
    <w:rsid w:val="00E143CC"/>
    <w:rsid w:val="00E1567B"/>
    <w:rsid w:val="00E15E53"/>
    <w:rsid w:val="00E16463"/>
    <w:rsid w:val="00E229B9"/>
    <w:rsid w:val="00E2397A"/>
    <w:rsid w:val="00E239D1"/>
    <w:rsid w:val="00E24C4C"/>
    <w:rsid w:val="00E2582F"/>
    <w:rsid w:val="00E25C01"/>
    <w:rsid w:val="00E25F65"/>
    <w:rsid w:val="00E26727"/>
    <w:rsid w:val="00E26970"/>
    <w:rsid w:val="00E270F2"/>
    <w:rsid w:val="00E27791"/>
    <w:rsid w:val="00E304F3"/>
    <w:rsid w:val="00E31751"/>
    <w:rsid w:val="00E319DB"/>
    <w:rsid w:val="00E31AFC"/>
    <w:rsid w:val="00E32A80"/>
    <w:rsid w:val="00E32B3E"/>
    <w:rsid w:val="00E333DA"/>
    <w:rsid w:val="00E33BE3"/>
    <w:rsid w:val="00E3409E"/>
    <w:rsid w:val="00E340F3"/>
    <w:rsid w:val="00E34B37"/>
    <w:rsid w:val="00E34DD6"/>
    <w:rsid w:val="00E34F76"/>
    <w:rsid w:val="00E35240"/>
    <w:rsid w:val="00E37BE5"/>
    <w:rsid w:val="00E401E1"/>
    <w:rsid w:val="00E41A27"/>
    <w:rsid w:val="00E43BC6"/>
    <w:rsid w:val="00E4608B"/>
    <w:rsid w:val="00E463F2"/>
    <w:rsid w:val="00E4698E"/>
    <w:rsid w:val="00E46DED"/>
    <w:rsid w:val="00E4722F"/>
    <w:rsid w:val="00E47F73"/>
    <w:rsid w:val="00E501D3"/>
    <w:rsid w:val="00E512F3"/>
    <w:rsid w:val="00E53A01"/>
    <w:rsid w:val="00E53D28"/>
    <w:rsid w:val="00E564C4"/>
    <w:rsid w:val="00E567C9"/>
    <w:rsid w:val="00E604C4"/>
    <w:rsid w:val="00E60809"/>
    <w:rsid w:val="00E61212"/>
    <w:rsid w:val="00E61300"/>
    <w:rsid w:val="00E61A3B"/>
    <w:rsid w:val="00E63242"/>
    <w:rsid w:val="00E635B9"/>
    <w:rsid w:val="00E6590A"/>
    <w:rsid w:val="00E65BC0"/>
    <w:rsid w:val="00E65D15"/>
    <w:rsid w:val="00E66AF0"/>
    <w:rsid w:val="00E67EE5"/>
    <w:rsid w:val="00E7013A"/>
    <w:rsid w:val="00E7228F"/>
    <w:rsid w:val="00E7417E"/>
    <w:rsid w:val="00E74F5D"/>
    <w:rsid w:val="00E76034"/>
    <w:rsid w:val="00E77AE8"/>
    <w:rsid w:val="00E77C71"/>
    <w:rsid w:val="00E80440"/>
    <w:rsid w:val="00E80D60"/>
    <w:rsid w:val="00E810C3"/>
    <w:rsid w:val="00E817E0"/>
    <w:rsid w:val="00E819CB"/>
    <w:rsid w:val="00E82EE4"/>
    <w:rsid w:val="00E831E7"/>
    <w:rsid w:val="00E83F19"/>
    <w:rsid w:val="00E843B5"/>
    <w:rsid w:val="00E84A3B"/>
    <w:rsid w:val="00E85307"/>
    <w:rsid w:val="00E857FF"/>
    <w:rsid w:val="00E86CE5"/>
    <w:rsid w:val="00E907E4"/>
    <w:rsid w:val="00E90A24"/>
    <w:rsid w:val="00E90C34"/>
    <w:rsid w:val="00E919AC"/>
    <w:rsid w:val="00E93497"/>
    <w:rsid w:val="00E946A6"/>
    <w:rsid w:val="00E947E4"/>
    <w:rsid w:val="00E9489F"/>
    <w:rsid w:val="00E94EAD"/>
    <w:rsid w:val="00E95652"/>
    <w:rsid w:val="00E96A29"/>
    <w:rsid w:val="00E96B28"/>
    <w:rsid w:val="00E96FE6"/>
    <w:rsid w:val="00E97EF5"/>
    <w:rsid w:val="00EA09D0"/>
    <w:rsid w:val="00EA1D43"/>
    <w:rsid w:val="00EA23AF"/>
    <w:rsid w:val="00EA30CB"/>
    <w:rsid w:val="00EA4EC9"/>
    <w:rsid w:val="00EA53AB"/>
    <w:rsid w:val="00EA5E0F"/>
    <w:rsid w:val="00EA6D12"/>
    <w:rsid w:val="00EA6FE4"/>
    <w:rsid w:val="00EA74EC"/>
    <w:rsid w:val="00EA7F4C"/>
    <w:rsid w:val="00EA7F58"/>
    <w:rsid w:val="00EB0A4D"/>
    <w:rsid w:val="00EB0CD8"/>
    <w:rsid w:val="00EB13A9"/>
    <w:rsid w:val="00EB1547"/>
    <w:rsid w:val="00EB1D00"/>
    <w:rsid w:val="00EB1D47"/>
    <w:rsid w:val="00EB2146"/>
    <w:rsid w:val="00EB2317"/>
    <w:rsid w:val="00EB279B"/>
    <w:rsid w:val="00EB27B4"/>
    <w:rsid w:val="00EB2ABB"/>
    <w:rsid w:val="00EB3E24"/>
    <w:rsid w:val="00EB4DF1"/>
    <w:rsid w:val="00EB518B"/>
    <w:rsid w:val="00EB5670"/>
    <w:rsid w:val="00EB584C"/>
    <w:rsid w:val="00EB5D88"/>
    <w:rsid w:val="00EB7307"/>
    <w:rsid w:val="00EB7BAC"/>
    <w:rsid w:val="00EC07F7"/>
    <w:rsid w:val="00EC0C2F"/>
    <w:rsid w:val="00EC14B0"/>
    <w:rsid w:val="00EC1EED"/>
    <w:rsid w:val="00EC204E"/>
    <w:rsid w:val="00EC249E"/>
    <w:rsid w:val="00EC2CFF"/>
    <w:rsid w:val="00EC564F"/>
    <w:rsid w:val="00EC5F2F"/>
    <w:rsid w:val="00EC61C8"/>
    <w:rsid w:val="00EC651E"/>
    <w:rsid w:val="00EC692E"/>
    <w:rsid w:val="00EC6C91"/>
    <w:rsid w:val="00EC745E"/>
    <w:rsid w:val="00EC7EAF"/>
    <w:rsid w:val="00ED1DE1"/>
    <w:rsid w:val="00ED27C3"/>
    <w:rsid w:val="00ED33AE"/>
    <w:rsid w:val="00ED3775"/>
    <w:rsid w:val="00ED4934"/>
    <w:rsid w:val="00ED4A6D"/>
    <w:rsid w:val="00ED4AC8"/>
    <w:rsid w:val="00ED4EB0"/>
    <w:rsid w:val="00ED5E64"/>
    <w:rsid w:val="00ED68D1"/>
    <w:rsid w:val="00ED6D4A"/>
    <w:rsid w:val="00ED738C"/>
    <w:rsid w:val="00ED7918"/>
    <w:rsid w:val="00ED7C87"/>
    <w:rsid w:val="00ED7FD3"/>
    <w:rsid w:val="00EE230D"/>
    <w:rsid w:val="00EE2ED4"/>
    <w:rsid w:val="00EE3663"/>
    <w:rsid w:val="00EE3F0E"/>
    <w:rsid w:val="00EE41C4"/>
    <w:rsid w:val="00EE76A9"/>
    <w:rsid w:val="00EE799E"/>
    <w:rsid w:val="00EE7CA8"/>
    <w:rsid w:val="00EE7FA7"/>
    <w:rsid w:val="00EF1093"/>
    <w:rsid w:val="00EF15B1"/>
    <w:rsid w:val="00EF18DD"/>
    <w:rsid w:val="00EF1FCB"/>
    <w:rsid w:val="00EF21C3"/>
    <w:rsid w:val="00EF25F1"/>
    <w:rsid w:val="00EF2CC9"/>
    <w:rsid w:val="00EF2E6B"/>
    <w:rsid w:val="00EF329B"/>
    <w:rsid w:val="00EF39B1"/>
    <w:rsid w:val="00EF40F3"/>
    <w:rsid w:val="00EF54E0"/>
    <w:rsid w:val="00EF6D32"/>
    <w:rsid w:val="00EF7F2F"/>
    <w:rsid w:val="00F0030E"/>
    <w:rsid w:val="00F00CD1"/>
    <w:rsid w:val="00F01D26"/>
    <w:rsid w:val="00F01E6B"/>
    <w:rsid w:val="00F0241C"/>
    <w:rsid w:val="00F03520"/>
    <w:rsid w:val="00F0498C"/>
    <w:rsid w:val="00F04CDD"/>
    <w:rsid w:val="00F05759"/>
    <w:rsid w:val="00F05937"/>
    <w:rsid w:val="00F06C2D"/>
    <w:rsid w:val="00F104B5"/>
    <w:rsid w:val="00F10CB9"/>
    <w:rsid w:val="00F10D29"/>
    <w:rsid w:val="00F110D5"/>
    <w:rsid w:val="00F11176"/>
    <w:rsid w:val="00F1166B"/>
    <w:rsid w:val="00F12351"/>
    <w:rsid w:val="00F12819"/>
    <w:rsid w:val="00F12DB4"/>
    <w:rsid w:val="00F13A8D"/>
    <w:rsid w:val="00F155D7"/>
    <w:rsid w:val="00F1561C"/>
    <w:rsid w:val="00F166A6"/>
    <w:rsid w:val="00F16739"/>
    <w:rsid w:val="00F16ADF"/>
    <w:rsid w:val="00F16DE2"/>
    <w:rsid w:val="00F176DF"/>
    <w:rsid w:val="00F2052B"/>
    <w:rsid w:val="00F209EC"/>
    <w:rsid w:val="00F20D3E"/>
    <w:rsid w:val="00F213BD"/>
    <w:rsid w:val="00F2260F"/>
    <w:rsid w:val="00F23A0D"/>
    <w:rsid w:val="00F242AD"/>
    <w:rsid w:val="00F247F2"/>
    <w:rsid w:val="00F252A8"/>
    <w:rsid w:val="00F265F7"/>
    <w:rsid w:val="00F26DDC"/>
    <w:rsid w:val="00F278C9"/>
    <w:rsid w:val="00F27FA6"/>
    <w:rsid w:val="00F30A46"/>
    <w:rsid w:val="00F30FA9"/>
    <w:rsid w:val="00F30FF5"/>
    <w:rsid w:val="00F33524"/>
    <w:rsid w:val="00F33DC8"/>
    <w:rsid w:val="00F34444"/>
    <w:rsid w:val="00F347CB"/>
    <w:rsid w:val="00F34879"/>
    <w:rsid w:val="00F4065A"/>
    <w:rsid w:val="00F4151D"/>
    <w:rsid w:val="00F41E20"/>
    <w:rsid w:val="00F4275C"/>
    <w:rsid w:val="00F4403A"/>
    <w:rsid w:val="00F449A3"/>
    <w:rsid w:val="00F4512D"/>
    <w:rsid w:val="00F45693"/>
    <w:rsid w:val="00F457FD"/>
    <w:rsid w:val="00F45EDE"/>
    <w:rsid w:val="00F464E6"/>
    <w:rsid w:val="00F468C0"/>
    <w:rsid w:val="00F4766B"/>
    <w:rsid w:val="00F4786A"/>
    <w:rsid w:val="00F502EB"/>
    <w:rsid w:val="00F52339"/>
    <w:rsid w:val="00F524DB"/>
    <w:rsid w:val="00F5277A"/>
    <w:rsid w:val="00F52F11"/>
    <w:rsid w:val="00F532E8"/>
    <w:rsid w:val="00F537FF"/>
    <w:rsid w:val="00F53C06"/>
    <w:rsid w:val="00F54530"/>
    <w:rsid w:val="00F560FE"/>
    <w:rsid w:val="00F563AC"/>
    <w:rsid w:val="00F57454"/>
    <w:rsid w:val="00F6111C"/>
    <w:rsid w:val="00F614C0"/>
    <w:rsid w:val="00F61647"/>
    <w:rsid w:val="00F6248E"/>
    <w:rsid w:val="00F657CF"/>
    <w:rsid w:val="00F66A00"/>
    <w:rsid w:val="00F66C88"/>
    <w:rsid w:val="00F67F00"/>
    <w:rsid w:val="00F70A8A"/>
    <w:rsid w:val="00F713A3"/>
    <w:rsid w:val="00F718BD"/>
    <w:rsid w:val="00F71A8F"/>
    <w:rsid w:val="00F726F2"/>
    <w:rsid w:val="00F73224"/>
    <w:rsid w:val="00F73BBD"/>
    <w:rsid w:val="00F75330"/>
    <w:rsid w:val="00F76BD9"/>
    <w:rsid w:val="00F80318"/>
    <w:rsid w:val="00F80703"/>
    <w:rsid w:val="00F80941"/>
    <w:rsid w:val="00F80948"/>
    <w:rsid w:val="00F80B1F"/>
    <w:rsid w:val="00F81387"/>
    <w:rsid w:val="00F822E3"/>
    <w:rsid w:val="00F82866"/>
    <w:rsid w:val="00F84421"/>
    <w:rsid w:val="00F8449B"/>
    <w:rsid w:val="00F84F73"/>
    <w:rsid w:val="00F8505B"/>
    <w:rsid w:val="00F853FE"/>
    <w:rsid w:val="00F85691"/>
    <w:rsid w:val="00F85B90"/>
    <w:rsid w:val="00F86AC5"/>
    <w:rsid w:val="00F87032"/>
    <w:rsid w:val="00F87094"/>
    <w:rsid w:val="00F87AB3"/>
    <w:rsid w:val="00F87D1A"/>
    <w:rsid w:val="00F912C5"/>
    <w:rsid w:val="00F913DC"/>
    <w:rsid w:val="00F91629"/>
    <w:rsid w:val="00F91DDA"/>
    <w:rsid w:val="00F9397A"/>
    <w:rsid w:val="00F93A37"/>
    <w:rsid w:val="00F93D45"/>
    <w:rsid w:val="00F94182"/>
    <w:rsid w:val="00F944D9"/>
    <w:rsid w:val="00F94BE5"/>
    <w:rsid w:val="00F94DB3"/>
    <w:rsid w:val="00F954EE"/>
    <w:rsid w:val="00F96500"/>
    <w:rsid w:val="00F96B55"/>
    <w:rsid w:val="00FA3675"/>
    <w:rsid w:val="00FA413A"/>
    <w:rsid w:val="00FA4144"/>
    <w:rsid w:val="00FA447D"/>
    <w:rsid w:val="00FA4DDF"/>
    <w:rsid w:val="00FA52D6"/>
    <w:rsid w:val="00FA5406"/>
    <w:rsid w:val="00FA54B8"/>
    <w:rsid w:val="00FA596F"/>
    <w:rsid w:val="00FA6E7F"/>
    <w:rsid w:val="00FA7114"/>
    <w:rsid w:val="00FB05C6"/>
    <w:rsid w:val="00FB19A6"/>
    <w:rsid w:val="00FB2379"/>
    <w:rsid w:val="00FB27D5"/>
    <w:rsid w:val="00FB3BE8"/>
    <w:rsid w:val="00FB44E3"/>
    <w:rsid w:val="00FB4B8A"/>
    <w:rsid w:val="00FB5152"/>
    <w:rsid w:val="00FB680E"/>
    <w:rsid w:val="00FB7EDA"/>
    <w:rsid w:val="00FC0020"/>
    <w:rsid w:val="00FC0065"/>
    <w:rsid w:val="00FC069E"/>
    <w:rsid w:val="00FC07B9"/>
    <w:rsid w:val="00FC1EBE"/>
    <w:rsid w:val="00FC341A"/>
    <w:rsid w:val="00FC3AEE"/>
    <w:rsid w:val="00FC4BC5"/>
    <w:rsid w:val="00FC6238"/>
    <w:rsid w:val="00FD33FC"/>
    <w:rsid w:val="00FD3437"/>
    <w:rsid w:val="00FD3730"/>
    <w:rsid w:val="00FD3ADE"/>
    <w:rsid w:val="00FD3B08"/>
    <w:rsid w:val="00FD450B"/>
    <w:rsid w:val="00FD4806"/>
    <w:rsid w:val="00FD534E"/>
    <w:rsid w:val="00FD56C7"/>
    <w:rsid w:val="00FD5841"/>
    <w:rsid w:val="00FD5CBB"/>
    <w:rsid w:val="00FD6B74"/>
    <w:rsid w:val="00FE002E"/>
    <w:rsid w:val="00FE0195"/>
    <w:rsid w:val="00FE1268"/>
    <w:rsid w:val="00FE2398"/>
    <w:rsid w:val="00FE515A"/>
    <w:rsid w:val="00FE5624"/>
    <w:rsid w:val="00FE5D2C"/>
    <w:rsid w:val="00FE5FBF"/>
    <w:rsid w:val="00FE615F"/>
    <w:rsid w:val="00FE68B8"/>
    <w:rsid w:val="00FE6C25"/>
    <w:rsid w:val="00FE6D8B"/>
    <w:rsid w:val="00FE750E"/>
    <w:rsid w:val="00FE7763"/>
    <w:rsid w:val="00FF033A"/>
    <w:rsid w:val="00FF0964"/>
    <w:rsid w:val="00FF0966"/>
    <w:rsid w:val="00FF16F2"/>
    <w:rsid w:val="00FF2B42"/>
    <w:rsid w:val="00FF3B7F"/>
    <w:rsid w:val="00FF5CAE"/>
    <w:rsid w:val="00FF5E45"/>
    <w:rsid w:val="00FF60FF"/>
    <w:rsid w:val="00FF6822"/>
    <w:rsid w:val="00FF73D0"/>
    <w:rsid w:val="0BE6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3FC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716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71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716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styleId="NoSpacing">
    <w:name w:val="No Spacing"/>
    <w:uiPriority w:val="1"/>
    <w:qFormat/>
    <w:rsid w:val="00A9338C"/>
    <w:rPr>
      <w:rFonts w:ascii="Calibri" w:hAnsi="Calibri"/>
      <w:sz w:val="22"/>
      <w:szCs w:val="22"/>
      <w:lang w:eastAsia="zh-CN"/>
    </w:rPr>
  </w:style>
  <w:style w:type="paragraph" w:customStyle="1" w:styleId="references">
    <w:name w:val="references"/>
    <w:rsid w:val="00497055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C51BC"/>
    <w:rPr>
      <w:rFonts w:ascii="Arial" w:hAnsi="Arial"/>
      <w:b/>
      <w:i/>
      <w:noProof/>
      <w:sz w:val="18"/>
    </w:rPr>
  </w:style>
  <w:style w:type="table" w:customStyle="1" w:styleId="TableGrid1">
    <w:name w:val="Table Grid1"/>
    <w:basedOn w:val="TableNormal"/>
    <w:next w:val="TableGrid"/>
    <w:uiPriority w:val="59"/>
    <w:rsid w:val="00AA538C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0D6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3C5525"/>
    <w:rPr>
      <w:rFonts w:ascii="Arial" w:hAnsi="Arial"/>
      <w:b/>
      <w:noProof/>
      <w:sz w:val="18"/>
    </w:rPr>
  </w:style>
  <w:style w:type="character" w:customStyle="1" w:styleId="B1Zchn">
    <w:name w:val="B1 Zchn"/>
    <w:basedOn w:val="DefaultParagraphFont"/>
    <w:locked/>
    <w:rsid w:val="009F0EF7"/>
  </w:style>
  <w:style w:type="character" w:customStyle="1" w:styleId="TACChar">
    <w:name w:val="TAC Char"/>
    <w:link w:val="TAC"/>
    <w:qFormat/>
    <w:locked/>
    <w:rsid w:val="00592852"/>
    <w:rPr>
      <w:rFonts w:ascii="Arial" w:eastAsiaTheme="minorHAnsi" w:hAnsi="Arial" w:cstheme="minorBidi"/>
      <w:sz w:val="18"/>
      <w:szCs w:val="22"/>
    </w:rPr>
  </w:style>
  <w:style w:type="character" w:customStyle="1" w:styleId="TAHCar">
    <w:name w:val="TAH Car"/>
    <w:link w:val="TAH"/>
    <w:locked/>
    <w:rsid w:val="00592852"/>
    <w:rPr>
      <w:rFonts w:ascii="Arial" w:eastAsiaTheme="minorHAnsi" w:hAnsi="Arial" w:cstheme="minorBidi"/>
      <w:b/>
      <w:sz w:val="18"/>
      <w:szCs w:val="22"/>
    </w:rPr>
  </w:style>
  <w:style w:type="paragraph" w:customStyle="1" w:styleId="Comments">
    <w:name w:val="Comments"/>
    <w:basedOn w:val="Normal"/>
    <w:link w:val="CommentsChar"/>
    <w:qFormat/>
    <w:rsid w:val="002719FE"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719FE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7813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5364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4762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7203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795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5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3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53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40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0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1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99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53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22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84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700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8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069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5AIRPNAIUNRU-1830940522-3311</_dlc_DocId>
    <_dlc_DocIdUrl xmlns="71c5aaf6-e6ce-465b-b873-5148d2a4c105">
      <Url>https://nokia.sharepoint.com/sites/c5g/5gradio/_layouts/15/DocIdRedir.aspx?ID=5AIRPNAIUNRU-1830940522-3311</Url>
      <Description>5AIRPNAIUNRU-1830940522-3311</Description>
    </_dlc_DocIdUrl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03F94-0EDC-4924-9EAB-E1C6FC4177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8B67B8-86C5-4851-81E2-F5302499F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8725EE-4488-4911-B1A4-0604F5A1FF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3E96F2-9C8F-4D35-9DA4-8A7E2D00A3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A93290-614A-4DF4-A647-03511C5B704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D7960AF-C34F-4CA3-9419-59BDAD8B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2542</Words>
  <Characters>14493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2018-05-11T14:34:00Z</dcterms:created>
  <dcterms:modified xsi:type="dcterms:W3CDTF">2018-05-11T15:56:00Z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6293fa82-29dd-4441-8966-5e730ba17150</vt:lpwstr>
  </property>
  <property fmtid="{D5CDD505-2E9C-101B-9397-08002B2CF9AE}" pid="5" name="_NewReviewCycle">
    <vt:lpwstr/>
  </property>
</Properties>
</file>